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E2D9" w14:textId="256467FB" w:rsidR="00C25D1E" w:rsidRDefault="00C25D1E" w:rsidP="00C25D1E">
      <w:pPr>
        <w:widowControl/>
        <w:jc w:val="left"/>
        <w:rPr>
          <w:rFonts w:ascii="Times New Roman" w:eastAsia="宋体" w:hAnsi="Times New Roman" w:cs="Times New Roman"/>
          <w:sz w:val="24"/>
          <w:szCs w:val="28"/>
        </w:rPr>
      </w:pPr>
      <w:r>
        <w:rPr>
          <w:rFonts w:ascii="Times New Roman" w:eastAsia="宋体" w:hAnsi="Times New Roman" w:cs="Times New Roman"/>
          <w:b/>
          <w:bCs/>
          <w:color w:val="C45911" w:themeColor="accent2" w:themeShade="BF"/>
          <w:sz w:val="24"/>
          <w:szCs w:val="28"/>
          <w:lang w:eastAsia="zh-Hans"/>
        </w:rPr>
        <w:t>复旦大学类脑研究院全球招聘</w:t>
      </w:r>
      <w:r>
        <w:rPr>
          <w:rFonts w:ascii="Times New Roman" w:eastAsia="宋体" w:hAnsi="Times New Roman" w:cs="Times New Roman"/>
          <w:b/>
          <w:bCs/>
          <w:color w:val="C45911" w:themeColor="accent2" w:themeShade="BF"/>
          <w:sz w:val="24"/>
          <w:szCs w:val="28"/>
        </w:rPr>
        <w:t>博士后</w:t>
      </w:r>
    </w:p>
    <w:p w14:paraId="07B78C3B" w14:textId="77777777" w:rsidR="00C25D1E" w:rsidRDefault="00C25D1E" w:rsidP="00C25D1E">
      <w:pPr>
        <w:snapToGrid w:val="0"/>
        <w:rPr>
          <w:rFonts w:ascii="Times New Roman" w:eastAsia="宋体" w:hAnsi="Times New Roman" w:cs="Times New Roman"/>
          <w:sz w:val="24"/>
          <w:szCs w:val="28"/>
        </w:rPr>
      </w:pPr>
    </w:p>
    <w:p w14:paraId="278B6E67" w14:textId="77777777" w:rsidR="00C25D1E" w:rsidRDefault="00C25D1E" w:rsidP="00C25D1E">
      <w:pPr>
        <w:widowControl/>
        <w:shd w:val="clear" w:color="auto" w:fill="FFFFFF"/>
        <w:snapToGrid w:val="0"/>
        <w:jc w:val="left"/>
        <w:rPr>
          <w:rFonts w:ascii="Arial" w:eastAsia="宋体" w:hAnsi="Arial" w:cs="Arial"/>
          <w:b/>
          <w:bCs/>
          <w:color w:val="000000"/>
          <w:kern w:val="0"/>
          <w:szCs w:val="21"/>
        </w:rPr>
      </w:pPr>
      <w:r>
        <w:rPr>
          <w:rFonts w:ascii="Arial" w:eastAsia="宋体" w:hAnsi="Arial" w:cs="Arial" w:hint="eastAsia"/>
          <w:b/>
          <w:bCs/>
          <w:color w:val="000000"/>
          <w:kern w:val="0"/>
          <w:szCs w:val="21"/>
        </w:rPr>
        <w:t>P</w:t>
      </w:r>
      <w:r>
        <w:rPr>
          <w:rFonts w:ascii="Arial" w:eastAsia="宋体" w:hAnsi="Arial" w:cs="Arial"/>
          <w:b/>
          <w:bCs/>
          <w:color w:val="000000"/>
          <w:kern w:val="0"/>
          <w:szCs w:val="21"/>
        </w:rPr>
        <w:t>ostdoc positions at the Institute of Science and Technology for Brain-inspired Intelligence of Fudan University in Neural Engineering and Digital Health.</w:t>
      </w:r>
    </w:p>
    <w:p w14:paraId="2B173D63" w14:textId="77777777" w:rsidR="00C25D1E" w:rsidRDefault="00C25D1E" w:rsidP="00C25D1E">
      <w:pPr>
        <w:widowControl/>
        <w:snapToGrid w:val="0"/>
        <w:jc w:val="left"/>
        <w:rPr>
          <w:rFonts w:ascii="Arial" w:eastAsia="宋体" w:hAnsi="Arial" w:cs="Arial"/>
          <w:color w:val="777777"/>
          <w:kern w:val="0"/>
          <w:szCs w:val="21"/>
        </w:rPr>
      </w:pPr>
    </w:p>
    <w:p w14:paraId="359ABBE2" w14:textId="77777777" w:rsidR="00C25D1E" w:rsidRDefault="00C25D1E" w:rsidP="00C25D1E">
      <w:pPr>
        <w:widowControl/>
        <w:snapToGrid w:val="0"/>
        <w:jc w:val="left"/>
        <w:rPr>
          <w:rFonts w:ascii="Arial" w:eastAsia="宋体" w:hAnsi="Arial" w:cs="Arial"/>
          <w:color w:val="777777"/>
          <w:kern w:val="0"/>
          <w:szCs w:val="21"/>
        </w:rPr>
      </w:pPr>
    </w:p>
    <w:p w14:paraId="0C269A6E" w14:textId="77777777" w:rsidR="00C25D1E" w:rsidRDefault="00C25D1E" w:rsidP="00C25D1E">
      <w:pPr>
        <w:widowControl/>
        <w:shd w:val="clear" w:color="auto" w:fill="FFFFFF"/>
        <w:snapToGrid w:val="0"/>
        <w:jc w:val="left"/>
        <w:rPr>
          <w:rFonts w:ascii="Arial" w:eastAsia="宋体" w:hAnsi="Arial" w:cs="Arial"/>
          <w:b/>
          <w:bCs/>
          <w:color w:val="000000"/>
          <w:kern w:val="0"/>
          <w:szCs w:val="21"/>
          <w:u w:val="single"/>
        </w:rPr>
      </w:pPr>
      <w:r>
        <w:rPr>
          <w:rFonts w:ascii="Arial" w:eastAsia="宋体" w:hAnsi="Arial" w:cs="Arial"/>
          <w:b/>
          <w:bCs/>
          <w:color w:val="000000"/>
          <w:kern w:val="0"/>
          <w:szCs w:val="21"/>
          <w:u w:val="single"/>
        </w:rPr>
        <w:t>Research Areas:</w:t>
      </w:r>
    </w:p>
    <w:p w14:paraId="3FFF32D2" w14:textId="77777777" w:rsidR="00C25D1E" w:rsidRPr="00127AFD" w:rsidRDefault="00C25D1E" w:rsidP="00C25D1E">
      <w:pPr>
        <w:widowControl/>
        <w:shd w:val="clear" w:color="auto" w:fill="FFFFFF"/>
        <w:snapToGrid w:val="0"/>
        <w:jc w:val="left"/>
        <w:rPr>
          <w:rFonts w:ascii="Arial" w:eastAsia="宋体" w:hAnsi="Arial" w:cs="Arial"/>
          <w:b/>
          <w:bCs/>
          <w:color w:val="000000"/>
          <w:kern w:val="0"/>
          <w:szCs w:val="21"/>
          <w:u w:val="single"/>
        </w:rPr>
      </w:pPr>
    </w:p>
    <w:p w14:paraId="3C4D795B" w14:textId="77777777" w:rsidR="00C25D1E" w:rsidRDefault="00C25D1E" w:rsidP="00C25D1E">
      <w:pPr>
        <w:widowControl/>
        <w:shd w:val="clear" w:color="auto" w:fill="FFFFFF"/>
        <w:snapToGrid w:val="0"/>
        <w:jc w:val="left"/>
        <w:rPr>
          <w:rFonts w:ascii="Arial" w:eastAsia="宋体" w:hAnsi="Arial" w:cs="Arial"/>
          <w:b/>
          <w:bCs/>
          <w:color w:val="000000"/>
          <w:kern w:val="0"/>
          <w:szCs w:val="21"/>
        </w:rPr>
      </w:pPr>
      <w:r w:rsidRPr="00127AFD">
        <w:rPr>
          <w:rFonts w:ascii="Arial" w:eastAsia="宋体" w:hAnsi="Arial" w:cs="Arial"/>
          <w:b/>
          <w:bCs/>
          <w:color w:val="000000"/>
          <w:kern w:val="0"/>
          <w:szCs w:val="21"/>
        </w:rPr>
        <w:t xml:space="preserve">Research Area I. </w:t>
      </w:r>
      <w:r w:rsidRPr="00127AFD">
        <w:rPr>
          <w:rFonts w:ascii="Arial" w:eastAsia="宋体" w:hAnsi="Arial" w:cs="Arial" w:hint="eastAsia"/>
          <w:b/>
          <w:bCs/>
          <w:color w:val="000000"/>
          <w:kern w:val="0"/>
          <w:szCs w:val="21"/>
        </w:rPr>
        <w:t>Neur</w:t>
      </w:r>
      <w:r>
        <w:rPr>
          <w:rFonts w:ascii="Arial" w:eastAsia="宋体" w:hAnsi="Arial" w:cs="Arial" w:hint="eastAsia"/>
          <w:b/>
          <w:bCs/>
          <w:color w:val="000000"/>
          <w:kern w:val="0"/>
          <w:szCs w:val="21"/>
        </w:rPr>
        <w:t>omodulation</w:t>
      </w:r>
    </w:p>
    <w:p w14:paraId="03357473" w14:textId="77777777" w:rsidR="00C25D1E" w:rsidRPr="00127AFD" w:rsidRDefault="00C25D1E" w:rsidP="00C25D1E">
      <w:pPr>
        <w:widowControl/>
        <w:shd w:val="clear" w:color="auto" w:fill="FFFFFF"/>
        <w:snapToGrid w:val="0"/>
        <w:jc w:val="left"/>
        <w:rPr>
          <w:rFonts w:ascii="Arial" w:eastAsia="宋体" w:hAnsi="Arial" w:cs="Arial"/>
          <w:b/>
          <w:bCs/>
          <w:color w:val="000000"/>
          <w:kern w:val="0"/>
          <w:szCs w:val="21"/>
        </w:rPr>
      </w:pPr>
    </w:p>
    <w:p w14:paraId="34C111D5"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hint="eastAsia"/>
          <w:color w:val="000000"/>
          <w:kern w:val="0"/>
          <w:szCs w:val="21"/>
        </w:rPr>
        <w:t>Research</w:t>
      </w:r>
      <w:r>
        <w:rPr>
          <w:rFonts w:ascii="Arial" w:eastAsia="宋体" w:hAnsi="Arial" w:cs="Arial"/>
          <w:color w:val="000000"/>
          <w:kern w:val="0"/>
          <w:szCs w:val="21"/>
        </w:rPr>
        <w:t xml:space="preserve"> </w:t>
      </w:r>
      <w:r>
        <w:rPr>
          <w:rFonts w:ascii="Arial" w:eastAsia="宋体" w:hAnsi="Arial" w:cs="Arial" w:hint="eastAsia"/>
          <w:color w:val="000000"/>
          <w:kern w:val="0"/>
          <w:szCs w:val="21"/>
        </w:rPr>
        <w:t>f</w:t>
      </w:r>
      <w:r>
        <w:rPr>
          <w:rFonts w:ascii="Arial" w:eastAsia="宋体" w:hAnsi="Arial" w:cs="Arial"/>
          <w:color w:val="000000"/>
          <w:kern w:val="0"/>
          <w:szCs w:val="21"/>
        </w:rPr>
        <w:t>ield</w:t>
      </w:r>
      <w:r>
        <w:rPr>
          <w:rFonts w:ascii="Arial" w:eastAsia="宋体" w:hAnsi="Arial" w:cs="Arial" w:hint="eastAsia"/>
          <w:color w:val="000000"/>
          <w:kern w:val="0"/>
          <w:szCs w:val="21"/>
        </w:rPr>
        <w:t>s</w:t>
      </w:r>
      <w:r>
        <w:rPr>
          <w:rFonts w:ascii="Arial" w:eastAsia="宋体" w:hAnsi="Arial" w:cs="Arial"/>
          <w:color w:val="000000"/>
          <w:kern w:val="0"/>
          <w:szCs w:val="21"/>
        </w:rPr>
        <w:t xml:space="preserve"> </w:t>
      </w:r>
      <w:r>
        <w:rPr>
          <w:rFonts w:ascii="Arial" w:eastAsia="宋体" w:hAnsi="Arial" w:cs="Arial" w:hint="eastAsia"/>
          <w:color w:val="000000"/>
          <w:kern w:val="0"/>
          <w:szCs w:val="21"/>
        </w:rPr>
        <w:t>in</w:t>
      </w:r>
      <w:r>
        <w:rPr>
          <w:rFonts w:ascii="Arial" w:eastAsia="宋体" w:hAnsi="Arial" w:cs="Arial"/>
          <w:color w:val="000000"/>
          <w:kern w:val="0"/>
          <w:szCs w:val="21"/>
        </w:rPr>
        <w:t xml:space="preserve">clude </w:t>
      </w:r>
      <w:r>
        <w:rPr>
          <w:rFonts w:ascii="Arial" w:eastAsia="宋体" w:hAnsi="Arial" w:cs="Arial" w:hint="eastAsia"/>
          <w:color w:val="000000"/>
          <w:kern w:val="0"/>
          <w:szCs w:val="21"/>
        </w:rPr>
        <w:t>the</w:t>
      </w:r>
      <w:r>
        <w:rPr>
          <w:rFonts w:ascii="Arial" w:eastAsia="宋体" w:hAnsi="Arial" w:cs="Arial"/>
          <w:color w:val="000000"/>
          <w:kern w:val="0"/>
          <w:szCs w:val="21"/>
        </w:rPr>
        <w:t xml:space="preserve"> mechanisms, technology and clinical translational research in </w:t>
      </w:r>
      <w:r>
        <w:rPr>
          <w:rFonts w:ascii="Arial" w:eastAsia="宋体" w:hAnsi="Arial" w:cs="Arial" w:hint="eastAsia"/>
          <w:color w:val="000000"/>
          <w:kern w:val="0"/>
          <w:szCs w:val="21"/>
        </w:rPr>
        <w:t>cl</w:t>
      </w:r>
      <w:r>
        <w:rPr>
          <w:rFonts w:ascii="Arial" w:eastAsia="宋体" w:hAnsi="Arial" w:cs="Arial"/>
          <w:color w:val="000000"/>
          <w:kern w:val="0"/>
          <w:szCs w:val="21"/>
        </w:rPr>
        <w:t xml:space="preserve">osed-loop neuromodulation, intelligent brain-computer interface, neural </w:t>
      </w:r>
      <w:proofErr w:type="gramStart"/>
      <w:r>
        <w:rPr>
          <w:rFonts w:ascii="Arial" w:eastAsia="宋体" w:hAnsi="Arial" w:cs="Arial"/>
          <w:color w:val="000000"/>
          <w:kern w:val="0"/>
          <w:szCs w:val="21"/>
        </w:rPr>
        <w:t>decoding</w:t>
      </w:r>
      <w:proofErr w:type="gramEnd"/>
      <w:r>
        <w:rPr>
          <w:rFonts w:ascii="Arial" w:eastAsia="宋体" w:hAnsi="Arial" w:cs="Arial"/>
          <w:color w:val="000000"/>
          <w:kern w:val="0"/>
          <w:szCs w:val="21"/>
        </w:rPr>
        <w:t xml:space="preserve"> and neural stimulation. </w:t>
      </w:r>
    </w:p>
    <w:p w14:paraId="6DD5D8BE"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hint="eastAsia"/>
          <w:color w:val="000000"/>
          <w:kern w:val="0"/>
          <w:szCs w:val="21"/>
        </w:rPr>
        <w:t>N</w:t>
      </w:r>
      <w:r w:rsidRPr="00755694">
        <w:rPr>
          <w:rFonts w:ascii="Arial" w:eastAsia="宋体" w:hAnsi="Arial" w:cs="Arial"/>
          <w:color w:val="000000"/>
          <w:kern w:val="0"/>
          <w:szCs w:val="21"/>
        </w:rPr>
        <w:t>eural signal processing and modelling</w:t>
      </w:r>
      <w:r>
        <w:rPr>
          <w:rFonts w:ascii="Arial" w:eastAsia="宋体" w:hAnsi="Arial" w:cs="Arial"/>
          <w:color w:val="000000"/>
          <w:kern w:val="0"/>
          <w:szCs w:val="21"/>
        </w:rPr>
        <w:t>, and neurophysiological mechanisms of brain diseases and neuromodulation</w:t>
      </w:r>
    </w:p>
    <w:p w14:paraId="3FE8E2FD" w14:textId="77777777" w:rsidR="00C25D1E" w:rsidRDefault="00C25D1E" w:rsidP="00C25D1E">
      <w:pPr>
        <w:pStyle w:val="a3"/>
        <w:widowControl/>
        <w:numPr>
          <w:ilvl w:val="0"/>
          <w:numId w:val="4"/>
        </w:numPr>
        <w:shd w:val="clear" w:color="auto" w:fill="FFFFFF"/>
        <w:snapToGrid w:val="0"/>
        <w:spacing w:before="100" w:beforeAutospacing="1"/>
        <w:ind w:firstLineChars="0"/>
        <w:jc w:val="left"/>
        <w:rPr>
          <w:rFonts w:ascii="Arial" w:eastAsia="宋体" w:hAnsi="Arial" w:cs="Arial"/>
          <w:color w:val="000000"/>
          <w:kern w:val="0"/>
          <w:szCs w:val="21"/>
        </w:rPr>
      </w:pPr>
      <w:r>
        <w:rPr>
          <w:rFonts w:ascii="Arial" w:eastAsia="宋体" w:hAnsi="Arial" w:cs="Arial"/>
          <w:color w:val="000000"/>
          <w:kern w:val="0"/>
          <w:szCs w:val="21"/>
        </w:rPr>
        <w:t>Research on m</w:t>
      </w:r>
      <w:r w:rsidRPr="00755694">
        <w:rPr>
          <w:rFonts w:ascii="Arial" w:eastAsia="宋体" w:hAnsi="Arial" w:cs="Arial" w:hint="eastAsia"/>
          <w:color w:val="000000"/>
          <w:kern w:val="0"/>
          <w:szCs w:val="21"/>
        </w:rPr>
        <w:t>echanis</w:t>
      </w:r>
      <w:r w:rsidRPr="00755694">
        <w:rPr>
          <w:rFonts w:ascii="Arial" w:eastAsia="宋体" w:hAnsi="Arial" w:cs="Arial"/>
          <w:color w:val="000000"/>
          <w:kern w:val="0"/>
          <w:szCs w:val="21"/>
        </w:rPr>
        <w:t xml:space="preserve">m and algorithm </w:t>
      </w:r>
      <w:r>
        <w:rPr>
          <w:rFonts w:ascii="Arial" w:eastAsia="宋体" w:hAnsi="Arial" w:cs="Arial"/>
          <w:color w:val="000000"/>
          <w:kern w:val="0"/>
          <w:szCs w:val="21"/>
        </w:rPr>
        <w:t xml:space="preserve">of </w:t>
      </w:r>
      <w:r w:rsidRPr="00755694">
        <w:rPr>
          <w:rFonts w:ascii="Arial" w:eastAsia="宋体" w:hAnsi="Arial" w:cs="Arial"/>
          <w:color w:val="000000"/>
          <w:kern w:val="0"/>
          <w:szCs w:val="21"/>
        </w:rPr>
        <w:t>closed</w:t>
      </w:r>
      <w:r>
        <w:rPr>
          <w:rFonts w:ascii="Arial" w:eastAsia="宋体" w:hAnsi="Arial" w:cs="Arial"/>
          <w:color w:val="000000"/>
          <w:kern w:val="0"/>
          <w:szCs w:val="21"/>
        </w:rPr>
        <w:t>-</w:t>
      </w:r>
      <w:r w:rsidRPr="00755694">
        <w:rPr>
          <w:rFonts w:ascii="Arial" w:eastAsia="宋体" w:hAnsi="Arial" w:cs="Arial"/>
          <w:color w:val="000000"/>
          <w:kern w:val="0"/>
          <w:szCs w:val="21"/>
        </w:rPr>
        <w:t>loop neural modulation</w:t>
      </w:r>
    </w:p>
    <w:p w14:paraId="6458E863" w14:textId="77777777" w:rsidR="00C25D1E" w:rsidRDefault="00C25D1E" w:rsidP="00C25D1E">
      <w:pPr>
        <w:pStyle w:val="a3"/>
        <w:widowControl/>
        <w:numPr>
          <w:ilvl w:val="0"/>
          <w:numId w:val="4"/>
        </w:numPr>
        <w:shd w:val="clear" w:color="auto" w:fill="FFFFFF"/>
        <w:snapToGrid w:val="0"/>
        <w:spacing w:before="100" w:beforeAutospacing="1"/>
        <w:ind w:firstLineChars="0"/>
        <w:jc w:val="left"/>
        <w:rPr>
          <w:rFonts w:ascii="Arial" w:eastAsia="宋体" w:hAnsi="Arial" w:cs="Arial"/>
          <w:color w:val="000000"/>
          <w:kern w:val="0"/>
          <w:szCs w:val="21"/>
        </w:rPr>
      </w:pPr>
      <w:r>
        <w:rPr>
          <w:rFonts w:ascii="Arial" w:eastAsia="宋体" w:hAnsi="Arial" w:cs="Arial"/>
          <w:color w:val="000000"/>
          <w:kern w:val="0"/>
          <w:szCs w:val="21"/>
        </w:rPr>
        <w:t>Development of neural stimulator and closed-loop neural stimulation system</w:t>
      </w:r>
    </w:p>
    <w:p w14:paraId="41D80E0F" w14:textId="77777777" w:rsidR="00C25D1E" w:rsidRDefault="00C25D1E" w:rsidP="00C25D1E">
      <w:pPr>
        <w:pStyle w:val="a3"/>
        <w:widowControl/>
        <w:numPr>
          <w:ilvl w:val="0"/>
          <w:numId w:val="4"/>
        </w:numPr>
        <w:shd w:val="clear" w:color="auto" w:fill="FFFFFF"/>
        <w:snapToGrid w:val="0"/>
        <w:spacing w:before="100" w:beforeAutospacing="1"/>
        <w:ind w:firstLineChars="0"/>
        <w:jc w:val="left"/>
        <w:rPr>
          <w:rFonts w:ascii="Arial" w:eastAsia="宋体" w:hAnsi="Arial" w:cs="Arial"/>
          <w:color w:val="000000"/>
          <w:kern w:val="0"/>
          <w:szCs w:val="21"/>
        </w:rPr>
      </w:pPr>
      <w:r>
        <w:rPr>
          <w:rFonts w:ascii="Arial" w:eastAsia="宋体" w:hAnsi="Arial" w:cs="Arial" w:hint="eastAsia"/>
          <w:color w:val="000000"/>
          <w:kern w:val="0"/>
          <w:szCs w:val="21"/>
        </w:rPr>
        <w:t>I</w:t>
      </w:r>
      <w:r>
        <w:rPr>
          <w:rFonts w:ascii="Arial" w:eastAsia="宋体" w:hAnsi="Arial" w:cs="Arial"/>
          <w:color w:val="000000"/>
          <w:kern w:val="0"/>
          <w:szCs w:val="21"/>
        </w:rPr>
        <w:t>ntelligent and real-time modulation techniques based on reinforcement learning or other machine learning algorithms</w:t>
      </w:r>
    </w:p>
    <w:p w14:paraId="18A0251A" w14:textId="77777777" w:rsidR="00C25D1E" w:rsidRPr="00CE57DC" w:rsidRDefault="00C25D1E" w:rsidP="00C25D1E">
      <w:pPr>
        <w:widowControl/>
        <w:shd w:val="clear" w:color="auto" w:fill="FFFFFF"/>
        <w:snapToGrid w:val="0"/>
        <w:spacing w:before="100" w:beforeAutospacing="1"/>
        <w:jc w:val="left"/>
        <w:rPr>
          <w:rFonts w:ascii="Arial" w:eastAsia="宋体" w:hAnsi="Arial" w:cs="Arial"/>
          <w:color w:val="000000"/>
          <w:kern w:val="0"/>
          <w:szCs w:val="21"/>
        </w:rPr>
      </w:pPr>
      <w:r w:rsidRPr="00CE57DC">
        <w:rPr>
          <w:rFonts w:ascii="Arial" w:eastAsia="宋体" w:hAnsi="Arial" w:cs="Arial"/>
          <w:b/>
          <w:bCs/>
          <w:color w:val="000000"/>
          <w:kern w:val="0"/>
          <w:szCs w:val="21"/>
        </w:rPr>
        <w:t xml:space="preserve">Research Area 2. Digital </w:t>
      </w:r>
      <w:r w:rsidRPr="00CE57DC">
        <w:rPr>
          <w:rFonts w:ascii="Arial" w:eastAsia="宋体" w:hAnsi="Arial" w:cs="Arial" w:hint="eastAsia"/>
          <w:b/>
          <w:bCs/>
          <w:color w:val="000000"/>
          <w:kern w:val="0"/>
          <w:szCs w:val="21"/>
        </w:rPr>
        <w:t>Healthcare</w:t>
      </w:r>
      <w:r w:rsidRPr="00CE57DC">
        <w:rPr>
          <w:rFonts w:ascii="Arial" w:eastAsia="宋体" w:hAnsi="Arial" w:cs="Arial"/>
          <w:b/>
          <w:bCs/>
          <w:color w:val="000000"/>
          <w:kern w:val="0"/>
          <w:szCs w:val="21"/>
        </w:rPr>
        <w:t xml:space="preserve"> </w:t>
      </w:r>
    </w:p>
    <w:p w14:paraId="52BC0D24" w14:textId="77777777" w:rsidR="00C25D1E" w:rsidRDefault="00C25D1E" w:rsidP="00C25D1E">
      <w:pPr>
        <w:widowControl/>
        <w:shd w:val="clear" w:color="auto" w:fill="FFFFFF"/>
        <w:snapToGrid w:val="0"/>
        <w:jc w:val="left"/>
        <w:rPr>
          <w:rFonts w:ascii="Arial" w:eastAsia="宋体" w:hAnsi="Arial" w:cs="Arial"/>
          <w:color w:val="000000"/>
          <w:kern w:val="0"/>
          <w:szCs w:val="21"/>
        </w:rPr>
      </w:pPr>
    </w:p>
    <w:p w14:paraId="13510ED9"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t>Research fields include digital therapeutics, remote healthcare, wireless wearable devices and digital cognitive behavioral therapy for sleep disorder, childhood emotional disorders, Parkinson’s disease, etc.</w:t>
      </w:r>
    </w:p>
    <w:p w14:paraId="27B35C79"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color w:val="000000"/>
          <w:kern w:val="0"/>
          <w:szCs w:val="21"/>
        </w:rPr>
        <w:t>Research on multi-dimensional mechanism of brain disorders</w:t>
      </w:r>
    </w:p>
    <w:p w14:paraId="26EF45EE"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color w:val="000000"/>
          <w:kern w:val="0"/>
          <w:szCs w:val="21"/>
        </w:rPr>
        <w:t>Wireless wearable monitoring and quantitative evaluation</w:t>
      </w:r>
    </w:p>
    <w:p w14:paraId="445A893D"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color w:val="000000"/>
          <w:kern w:val="0"/>
          <w:szCs w:val="21"/>
        </w:rPr>
        <w:t>Big data analysis</w:t>
      </w:r>
    </w:p>
    <w:p w14:paraId="604FB177"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color w:val="000000"/>
          <w:kern w:val="0"/>
          <w:szCs w:val="21"/>
        </w:rPr>
        <w:t>Human-machine interaction</w:t>
      </w:r>
    </w:p>
    <w:p w14:paraId="6C5806EF"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color w:val="000000"/>
          <w:kern w:val="0"/>
          <w:szCs w:val="21"/>
        </w:rPr>
        <w:t xml:space="preserve">Neural rehabilitation </w:t>
      </w:r>
    </w:p>
    <w:p w14:paraId="080EDD76"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sidRPr="00FC7B67">
        <w:rPr>
          <w:rFonts w:ascii="Arial" w:eastAsia="宋体" w:hAnsi="Arial" w:cs="Arial"/>
          <w:color w:val="000000"/>
          <w:kern w:val="0"/>
          <w:szCs w:val="21"/>
        </w:rPr>
        <w:t xml:space="preserve">Digital </w:t>
      </w:r>
      <w:r>
        <w:rPr>
          <w:rFonts w:ascii="Arial" w:eastAsia="宋体" w:hAnsi="Arial" w:cs="Arial"/>
          <w:color w:val="000000"/>
          <w:kern w:val="0"/>
          <w:szCs w:val="21"/>
        </w:rPr>
        <w:t>cognitive behavioral therapy</w:t>
      </w:r>
    </w:p>
    <w:p w14:paraId="3D52BB3A" w14:textId="77777777" w:rsidR="00C25D1E" w:rsidRDefault="00C25D1E" w:rsidP="00C25D1E">
      <w:pPr>
        <w:pStyle w:val="a3"/>
        <w:widowControl/>
        <w:numPr>
          <w:ilvl w:val="0"/>
          <w:numId w:val="4"/>
        </w:numPr>
        <w:shd w:val="clear" w:color="auto" w:fill="FFFFFF"/>
        <w:snapToGrid w:val="0"/>
        <w:ind w:firstLineChars="0"/>
        <w:jc w:val="left"/>
        <w:rPr>
          <w:rFonts w:ascii="Arial" w:eastAsia="宋体" w:hAnsi="Arial" w:cs="Arial"/>
          <w:color w:val="000000"/>
          <w:kern w:val="0"/>
          <w:szCs w:val="21"/>
        </w:rPr>
      </w:pPr>
      <w:r>
        <w:rPr>
          <w:rFonts w:ascii="Arial" w:eastAsia="宋体" w:hAnsi="Arial" w:cs="Arial"/>
          <w:color w:val="000000"/>
          <w:kern w:val="0"/>
          <w:szCs w:val="21"/>
        </w:rPr>
        <w:t>Relative software and hardware system development</w:t>
      </w:r>
    </w:p>
    <w:p w14:paraId="29E5853A" w14:textId="77777777" w:rsidR="00C25D1E" w:rsidRDefault="00C25D1E" w:rsidP="00C25D1E">
      <w:pPr>
        <w:widowControl/>
        <w:shd w:val="clear" w:color="auto" w:fill="FFFFFF"/>
        <w:snapToGrid w:val="0"/>
        <w:jc w:val="left"/>
        <w:rPr>
          <w:rFonts w:ascii="Arial" w:eastAsia="宋体" w:hAnsi="Arial" w:cs="Arial"/>
          <w:b/>
          <w:bCs/>
          <w:color w:val="000000"/>
          <w:kern w:val="0"/>
          <w:szCs w:val="21"/>
          <w:u w:val="single"/>
        </w:rPr>
      </w:pPr>
    </w:p>
    <w:p w14:paraId="6534BDC9" w14:textId="77777777" w:rsidR="00C25D1E" w:rsidRDefault="00C25D1E" w:rsidP="00C25D1E">
      <w:pPr>
        <w:widowControl/>
        <w:shd w:val="clear" w:color="auto" w:fill="FFFFFF"/>
        <w:snapToGrid w:val="0"/>
        <w:jc w:val="left"/>
        <w:rPr>
          <w:rFonts w:ascii="Arial" w:eastAsia="宋体" w:hAnsi="Arial" w:cs="Arial"/>
          <w:b/>
          <w:bCs/>
          <w:color w:val="000000"/>
          <w:kern w:val="0"/>
          <w:szCs w:val="21"/>
          <w:u w:val="single"/>
        </w:rPr>
      </w:pPr>
    </w:p>
    <w:p w14:paraId="3361BF4E"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b/>
          <w:bCs/>
          <w:color w:val="000000"/>
          <w:kern w:val="0"/>
          <w:szCs w:val="21"/>
          <w:u w:val="single"/>
        </w:rPr>
        <w:t>Neural and Intelligence Engineering Center, Fudan University</w:t>
      </w:r>
    </w:p>
    <w:p w14:paraId="47F4F3C5" w14:textId="77777777" w:rsidR="00C25D1E" w:rsidRDefault="00C25D1E" w:rsidP="00C25D1E">
      <w:pPr>
        <w:widowControl/>
        <w:shd w:val="clear" w:color="auto" w:fill="FFFFFF"/>
        <w:snapToGrid w:val="0"/>
        <w:jc w:val="left"/>
        <w:rPr>
          <w:rFonts w:ascii="Arial" w:eastAsia="宋体" w:hAnsi="Arial" w:cs="Arial"/>
          <w:color w:val="000000"/>
          <w:kern w:val="0"/>
          <w:szCs w:val="21"/>
        </w:rPr>
      </w:pPr>
    </w:p>
    <w:p w14:paraId="1B389DA4"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t>Fudan University is one of the top five universities in China ranked as top 60th worldwide in Times Higher Education World University Ranking.</w:t>
      </w:r>
    </w:p>
    <w:p w14:paraId="66046495"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t xml:space="preserve">ISTBI is a leading institute in brain-inspired artificial intelligence, neuroimaging, biomedical big </w:t>
      </w:r>
      <w:proofErr w:type="gramStart"/>
      <w:r>
        <w:rPr>
          <w:rFonts w:ascii="Arial" w:eastAsia="宋体" w:hAnsi="Arial" w:cs="Arial"/>
          <w:color w:val="000000"/>
          <w:kern w:val="0"/>
          <w:szCs w:val="21"/>
        </w:rPr>
        <w:t>data</w:t>
      </w:r>
      <w:proofErr w:type="gramEnd"/>
      <w:r>
        <w:rPr>
          <w:rFonts w:ascii="Arial" w:eastAsia="宋体" w:hAnsi="Arial" w:cs="Arial"/>
          <w:color w:val="000000"/>
          <w:kern w:val="0"/>
          <w:szCs w:val="21"/>
        </w:rPr>
        <w:t xml:space="preserve"> and neural engineering. The Neural and Intelligence Engineering Center conducts interdisciplinary research among intelligent neural engineering, neurophysiology, clinical </w:t>
      </w:r>
      <w:proofErr w:type="gramStart"/>
      <w:r>
        <w:rPr>
          <w:rFonts w:ascii="Arial" w:eastAsia="宋体" w:hAnsi="Arial" w:cs="Arial"/>
          <w:color w:val="000000"/>
          <w:kern w:val="0"/>
          <w:szCs w:val="21"/>
        </w:rPr>
        <w:t>neuroscience</w:t>
      </w:r>
      <w:proofErr w:type="gramEnd"/>
      <w:r>
        <w:rPr>
          <w:rFonts w:ascii="Arial" w:eastAsia="宋体" w:hAnsi="Arial" w:cs="Arial"/>
          <w:color w:val="000000"/>
          <w:kern w:val="0"/>
          <w:szCs w:val="21"/>
        </w:rPr>
        <w:t xml:space="preserve"> and digital health.</w:t>
      </w:r>
    </w:p>
    <w:p w14:paraId="51939752" w14:textId="77777777" w:rsidR="00C25D1E" w:rsidRDefault="00C25D1E" w:rsidP="00C25D1E">
      <w:pPr>
        <w:widowControl/>
        <w:shd w:val="clear" w:color="auto" w:fill="FFFFFF"/>
        <w:snapToGrid w:val="0"/>
        <w:jc w:val="left"/>
        <w:rPr>
          <w:rFonts w:ascii="Arial" w:eastAsia="宋体" w:hAnsi="Arial" w:cs="Arial"/>
          <w:color w:val="000000"/>
          <w:kern w:val="0"/>
          <w:szCs w:val="21"/>
        </w:rPr>
      </w:pPr>
    </w:p>
    <w:p w14:paraId="262113E9"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t xml:space="preserve">More information can be found from </w:t>
      </w:r>
      <w:hyperlink r:id="rId5" w:history="1">
        <w:r>
          <w:rPr>
            <w:rFonts w:ascii="Arial" w:eastAsia="宋体" w:hAnsi="Arial" w:cs="Arial"/>
            <w:color w:val="0080FF"/>
            <w:kern w:val="0"/>
            <w:szCs w:val="21"/>
            <w:u w:val="single"/>
          </w:rPr>
          <w:t>https://www.fudan.edu.cn/en/</w:t>
        </w:r>
      </w:hyperlink>
      <w:r>
        <w:rPr>
          <w:rFonts w:ascii="Arial" w:eastAsia="宋体" w:hAnsi="Arial" w:cs="Arial"/>
          <w:color w:val="000000"/>
          <w:kern w:val="0"/>
          <w:szCs w:val="21"/>
        </w:rPr>
        <w:t xml:space="preserve"> and </w:t>
      </w:r>
      <w:hyperlink r:id="rId6" w:history="1">
        <w:r>
          <w:rPr>
            <w:rFonts w:ascii="Arial" w:eastAsia="宋体" w:hAnsi="Arial" w:cs="Arial"/>
            <w:color w:val="0080FF"/>
            <w:kern w:val="0"/>
            <w:szCs w:val="21"/>
            <w:u w:val="single"/>
          </w:rPr>
          <w:t>https://istbi.fudan.edu.cn/lnen/</w:t>
        </w:r>
      </w:hyperlink>
      <w:r>
        <w:rPr>
          <w:rFonts w:ascii="Arial" w:eastAsia="宋体" w:hAnsi="Arial" w:cs="Arial"/>
          <w:color w:val="000000"/>
          <w:kern w:val="0"/>
          <w:szCs w:val="21"/>
        </w:rPr>
        <w:t>.</w:t>
      </w:r>
    </w:p>
    <w:p w14:paraId="5E05936E"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br/>
        <w:t>‍</w:t>
      </w:r>
    </w:p>
    <w:p w14:paraId="16F5CF3C"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b/>
          <w:bCs/>
          <w:color w:val="000000"/>
          <w:kern w:val="0"/>
          <w:szCs w:val="21"/>
          <w:u w:val="single"/>
        </w:rPr>
        <w:t>Qualifications:</w:t>
      </w:r>
    </w:p>
    <w:p w14:paraId="6F1BF654" w14:textId="77777777" w:rsidR="00C25D1E" w:rsidRDefault="00C25D1E" w:rsidP="00C25D1E">
      <w:pPr>
        <w:widowControl/>
        <w:numPr>
          <w:ilvl w:val="0"/>
          <w:numId w:val="1"/>
        </w:numPr>
        <w:shd w:val="clear" w:color="auto" w:fill="FFFFFF"/>
        <w:snapToGrid w:val="0"/>
        <w:spacing w:before="100" w:beforeAutospacing="1"/>
        <w:ind w:left="288"/>
        <w:jc w:val="left"/>
        <w:rPr>
          <w:rFonts w:ascii="Arial" w:eastAsia="宋体" w:hAnsi="Arial" w:cs="Arial"/>
          <w:color w:val="000000"/>
          <w:kern w:val="0"/>
          <w:szCs w:val="21"/>
        </w:rPr>
      </w:pPr>
      <w:r>
        <w:rPr>
          <w:rFonts w:ascii="Arial" w:eastAsia="宋体" w:hAnsi="Arial" w:cs="Arial"/>
          <w:color w:val="000000"/>
          <w:kern w:val="0"/>
          <w:szCs w:val="21"/>
        </w:rPr>
        <w:t>Capable of conducting high-quality independent research and have teamwork spirit.</w:t>
      </w:r>
    </w:p>
    <w:p w14:paraId="1EC5E3F0" w14:textId="77777777" w:rsidR="00C25D1E" w:rsidRDefault="00C25D1E" w:rsidP="00C25D1E">
      <w:pPr>
        <w:widowControl/>
        <w:numPr>
          <w:ilvl w:val="0"/>
          <w:numId w:val="1"/>
        </w:numPr>
        <w:shd w:val="clear" w:color="auto" w:fill="FFFFFF"/>
        <w:snapToGrid w:val="0"/>
        <w:spacing w:before="100" w:beforeAutospacing="1"/>
        <w:ind w:left="288"/>
        <w:jc w:val="left"/>
        <w:rPr>
          <w:rFonts w:ascii="Arial" w:eastAsia="宋体" w:hAnsi="Arial" w:cs="Arial"/>
          <w:color w:val="000000"/>
          <w:kern w:val="0"/>
          <w:szCs w:val="21"/>
        </w:rPr>
      </w:pPr>
      <w:r>
        <w:rPr>
          <w:rFonts w:ascii="Arial" w:eastAsia="宋体" w:hAnsi="Arial" w:cs="Arial"/>
          <w:color w:val="000000"/>
          <w:kern w:val="0"/>
          <w:szCs w:val="21"/>
        </w:rPr>
        <w:t xml:space="preserve">Research experience in one of the above projects. Research background in neural engineering, neuromodulation, neural signal processing, machine learning, biomedical engineering or electronics, data analysis, neurophysiology in movement disorders, pain, depression, or sleep disorders, psychology, cognitive </w:t>
      </w:r>
      <w:proofErr w:type="gramStart"/>
      <w:r>
        <w:rPr>
          <w:rFonts w:ascii="Arial" w:eastAsia="宋体" w:hAnsi="Arial" w:cs="Arial"/>
          <w:color w:val="000000"/>
          <w:kern w:val="0"/>
          <w:szCs w:val="21"/>
        </w:rPr>
        <w:t>neuroscience</w:t>
      </w:r>
      <w:proofErr w:type="gramEnd"/>
      <w:r>
        <w:rPr>
          <w:rFonts w:ascii="Arial" w:eastAsia="宋体" w:hAnsi="Arial" w:cs="Arial"/>
          <w:color w:val="000000"/>
          <w:kern w:val="0"/>
          <w:szCs w:val="21"/>
        </w:rPr>
        <w:t xml:space="preserve"> and relevant fields.</w:t>
      </w:r>
    </w:p>
    <w:p w14:paraId="28C62590" w14:textId="77777777" w:rsidR="00C25D1E" w:rsidRDefault="00C25D1E" w:rsidP="00C25D1E">
      <w:pPr>
        <w:widowControl/>
        <w:numPr>
          <w:ilvl w:val="0"/>
          <w:numId w:val="1"/>
        </w:numPr>
        <w:shd w:val="clear" w:color="auto" w:fill="FFFFFF"/>
        <w:snapToGrid w:val="0"/>
        <w:spacing w:before="100" w:beforeAutospacing="1"/>
        <w:ind w:left="288"/>
        <w:jc w:val="left"/>
        <w:rPr>
          <w:rFonts w:ascii="Arial" w:eastAsia="宋体" w:hAnsi="Arial" w:cs="Arial"/>
          <w:color w:val="000000"/>
          <w:kern w:val="0"/>
          <w:szCs w:val="21"/>
        </w:rPr>
      </w:pPr>
      <w:r>
        <w:rPr>
          <w:rFonts w:ascii="Arial" w:eastAsia="宋体" w:hAnsi="Arial" w:cs="Arial"/>
          <w:color w:val="000000"/>
          <w:kern w:val="0"/>
          <w:szCs w:val="21"/>
        </w:rPr>
        <w:t>Under 35 years old and graduated no more than 3 years.</w:t>
      </w:r>
    </w:p>
    <w:p w14:paraId="549BC1B4" w14:textId="77777777" w:rsidR="00C25D1E" w:rsidRPr="00745C9E" w:rsidRDefault="00C25D1E" w:rsidP="00C25D1E">
      <w:pPr>
        <w:widowControl/>
        <w:numPr>
          <w:ilvl w:val="0"/>
          <w:numId w:val="1"/>
        </w:numPr>
        <w:shd w:val="clear" w:color="auto" w:fill="FFFFFF"/>
        <w:snapToGrid w:val="0"/>
        <w:spacing w:before="100" w:beforeAutospacing="1"/>
        <w:ind w:left="288"/>
        <w:jc w:val="left"/>
        <w:rPr>
          <w:rFonts w:ascii="Arial" w:eastAsia="宋体" w:hAnsi="Arial" w:cs="Arial"/>
          <w:color w:val="000000"/>
          <w:kern w:val="0"/>
          <w:szCs w:val="21"/>
        </w:rPr>
      </w:pPr>
      <w:r w:rsidRPr="00745C9E">
        <w:rPr>
          <w:rFonts w:ascii="Arial" w:eastAsia="宋体" w:hAnsi="Arial" w:cs="Arial" w:hint="eastAsia"/>
          <w:color w:val="000000"/>
          <w:kern w:val="0"/>
          <w:szCs w:val="21"/>
        </w:rPr>
        <w:lastRenderedPageBreak/>
        <w:t>P</w:t>
      </w:r>
      <w:r w:rsidRPr="00745C9E">
        <w:rPr>
          <w:rFonts w:ascii="Arial" w:eastAsia="宋体" w:hAnsi="Arial" w:cs="Arial"/>
          <w:color w:val="000000"/>
          <w:kern w:val="0"/>
          <w:szCs w:val="21"/>
        </w:rPr>
        <w:t xml:space="preserve">ublished 1-2 </w:t>
      </w:r>
      <w:r>
        <w:rPr>
          <w:rFonts w:ascii="Arial" w:eastAsia="宋体" w:hAnsi="Arial" w:cs="Arial"/>
          <w:color w:val="000000"/>
          <w:kern w:val="0"/>
          <w:szCs w:val="21"/>
        </w:rPr>
        <w:t>academic articles in international journals in recent 5 years.</w:t>
      </w:r>
    </w:p>
    <w:p w14:paraId="7662FFA9"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t>‍</w:t>
      </w:r>
    </w:p>
    <w:p w14:paraId="4EF6FE77"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b/>
          <w:bCs/>
          <w:color w:val="000000"/>
          <w:kern w:val="0"/>
          <w:szCs w:val="21"/>
          <w:u w:val="single"/>
        </w:rPr>
        <w:t>Employment Benefits</w:t>
      </w:r>
      <w:r>
        <w:rPr>
          <w:rFonts w:ascii="Arial" w:eastAsia="宋体" w:hAnsi="Arial" w:cs="Arial"/>
          <w:b/>
          <w:bCs/>
          <w:color w:val="000000"/>
          <w:kern w:val="0"/>
          <w:szCs w:val="21"/>
          <w:u w:val="single"/>
        </w:rPr>
        <w:t>：</w:t>
      </w:r>
    </w:p>
    <w:p w14:paraId="748CEFAC" w14:textId="77777777" w:rsidR="00C25D1E" w:rsidRDefault="00C25D1E" w:rsidP="00C25D1E">
      <w:pPr>
        <w:widowControl/>
        <w:numPr>
          <w:ilvl w:val="0"/>
          <w:numId w:val="2"/>
        </w:numPr>
        <w:shd w:val="clear" w:color="auto" w:fill="FFFFFF"/>
        <w:snapToGrid w:val="0"/>
        <w:jc w:val="left"/>
        <w:rPr>
          <w:rFonts w:ascii="Arial" w:eastAsia="宋体" w:hAnsi="Arial" w:cs="Arial"/>
          <w:color w:val="000000"/>
          <w:kern w:val="0"/>
          <w:szCs w:val="21"/>
        </w:rPr>
      </w:pPr>
      <w:r>
        <w:rPr>
          <w:rFonts w:ascii="Arial" w:eastAsia="宋体" w:hAnsi="Arial" w:cs="Arial" w:hint="eastAsia"/>
          <w:color w:val="000000"/>
          <w:kern w:val="0"/>
          <w:szCs w:val="21"/>
        </w:rPr>
        <w:t>Internationally competitive salary</w:t>
      </w:r>
      <w:r>
        <w:rPr>
          <w:rFonts w:ascii="Arial" w:eastAsia="宋体" w:hAnsi="Arial" w:cs="Arial"/>
          <w:color w:val="000000"/>
          <w:kern w:val="0"/>
          <w:szCs w:val="21"/>
        </w:rPr>
        <w:t>. Provide</w:t>
      </w:r>
      <w:r>
        <w:rPr>
          <w:rFonts w:ascii="Arial" w:eastAsia="宋体" w:hAnsi="Arial" w:cs="Arial" w:hint="eastAsia"/>
          <w:color w:val="000000"/>
          <w:kern w:val="0"/>
          <w:szCs w:val="21"/>
        </w:rPr>
        <w:t xml:space="preserve"> university accommodation</w:t>
      </w:r>
      <w:r>
        <w:rPr>
          <w:rFonts w:ascii="Arial" w:eastAsia="宋体" w:hAnsi="Arial" w:cs="Arial"/>
          <w:color w:val="000000"/>
          <w:kern w:val="0"/>
          <w:szCs w:val="21"/>
        </w:rPr>
        <w:t xml:space="preserve"> and commercial insurance according to university policies</w:t>
      </w:r>
      <w:r>
        <w:rPr>
          <w:rFonts w:ascii="Arial" w:eastAsia="宋体" w:hAnsi="Arial" w:cs="Arial" w:hint="eastAsia"/>
          <w:color w:val="000000"/>
          <w:kern w:val="0"/>
          <w:szCs w:val="21"/>
        </w:rPr>
        <w:t xml:space="preserve">. </w:t>
      </w:r>
    </w:p>
    <w:p w14:paraId="5DD38E85" w14:textId="77777777" w:rsidR="00C25D1E" w:rsidRDefault="00C25D1E" w:rsidP="00C25D1E">
      <w:pPr>
        <w:widowControl/>
        <w:numPr>
          <w:ilvl w:val="0"/>
          <w:numId w:val="2"/>
        </w:numPr>
        <w:shd w:val="clear" w:color="auto" w:fill="FFFFFF"/>
        <w:snapToGrid w:val="0"/>
        <w:jc w:val="left"/>
        <w:rPr>
          <w:rFonts w:ascii="Arial" w:eastAsia="宋体" w:hAnsi="Arial" w:cs="Arial"/>
          <w:color w:val="000000"/>
          <w:kern w:val="0"/>
          <w:szCs w:val="21"/>
        </w:rPr>
      </w:pPr>
      <w:r>
        <w:rPr>
          <w:rFonts w:ascii="Arial" w:eastAsia="宋体" w:hAnsi="Arial" w:cs="Arial" w:hint="eastAsia"/>
          <w:color w:val="000000"/>
          <w:kern w:val="0"/>
          <w:szCs w:val="21"/>
        </w:rPr>
        <w:t>Relevant research and technological platforms to support application for various projects</w:t>
      </w:r>
      <w:r>
        <w:rPr>
          <w:rFonts w:ascii="Arial" w:eastAsia="宋体" w:hAnsi="Arial" w:cs="Arial"/>
          <w:color w:val="000000"/>
          <w:kern w:val="0"/>
          <w:szCs w:val="21"/>
        </w:rPr>
        <w:t xml:space="preserve"> grants</w:t>
      </w:r>
      <w:r>
        <w:rPr>
          <w:rFonts w:ascii="Arial" w:eastAsia="宋体" w:hAnsi="Arial" w:cs="Arial" w:hint="eastAsia"/>
          <w:color w:val="000000"/>
          <w:kern w:val="0"/>
          <w:szCs w:val="21"/>
        </w:rPr>
        <w:t xml:space="preserve"> and funds. </w:t>
      </w:r>
    </w:p>
    <w:p w14:paraId="180F7A08" w14:textId="77777777" w:rsidR="00C25D1E" w:rsidRDefault="00C25D1E" w:rsidP="00C25D1E">
      <w:pPr>
        <w:widowControl/>
        <w:numPr>
          <w:ilvl w:val="0"/>
          <w:numId w:val="2"/>
        </w:numPr>
        <w:shd w:val="clear" w:color="auto" w:fill="FFFFFF"/>
        <w:snapToGrid w:val="0"/>
        <w:jc w:val="left"/>
        <w:rPr>
          <w:rFonts w:ascii="Arial" w:eastAsia="宋体" w:hAnsi="Arial" w:cs="Arial"/>
          <w:color w:val="000000"/>
          <w:kern w:val="0"/>
          <w:szCs w:val="21"/>
        </w:rPr>
      </w:pPr>
      <w:r>
        <w:rPr>
          <w:rFonts w:ascii="Arial" w:eastAsia="宋体" w:hAnsi="Arial" w:cs="Arial" w:hint="eastAsia"/>
          <w:color w:val="000000"/>
          <w:kern w:val="0"/>
          <w:szCs w:val="21"/>
        </w:rPr>
        <w:t xml:space="preserve">A pleasant working environment that provides </w:t>
      </w:r>
      <w:r>
        <w:rPr>
          <w:rFonts w:ascii="Arial" w:eastAsia="宋体" w:hAnsi="Arial" w:cs="Arial"/>
          <w:color w:val="000000"/>
          <w:kern w:val="0"/>
          <w:szCs w:val="21"/>
        </w:rPr>
        <w:t>top</w:t>
      </w:r>
      <w:r>
        <w:rPr>
          <w:rFonts w:ascii="Arial" w:eastAsia="宋体" w:hAnsi="Arial" w:cs="Arial" w:hint="eastAsia"/>
          <w:color w:val="000000"/>
          <w:kern w:val="0"/>
          <w:szCs w:val="21"/>
        </w:rPr>
        <w:t xml:space="preserve">-class research facilities and </w:t>
      </w:r>
      <w:r>
        <w:rPr>
          <w:rFonts w:ascii="Arial" w:eastAsia="宋体" w:hAnsi="Arial" w:cs="Arial"/>
          <w:color w:val="000000"/>
          <w:kern w:val="0"/>
          <w:szCs w:val="21"/>
        </w:rPr>
        <w:t>opportunities</w:t>
      </w:r>
      <w:r>
        <w:rPr>
          <w:rFonts w:ascii="Arial" w:eastAsia="宋体" w:hAnsi="Arial" w:cs="Arial" w:hint="eastAsia"/>
          <w:color w:val="000000"/>
          <w:kern w:val="0"/>
          <w:szCs w:val="21"/>
        </w:rPr>
        <w:t xml:space="preserve"> for career development. </w:t>
      </w:r>
    </w:p>
    <w:p w14:paraId="24C94619" w14:textId="77777777" w:rsidR="00C25D1E" w:rsidRDefault="00C25D1E" w:rsidP="00C25D1E">
      <w:pPr>
        <w:widowControl/>
        <w:numPr>
          <w:ilvl w:val="0"/>
          <w:numId w:val="2"/>
        </w:numPr>
        <w:shd w:val="clear" w:color="auto" w:fill="FFFFFF"/>
        <w:snapToGrid w:val="0"/>
        <w:jc w:val="left"/>
        <w:rPr>
          <w:rFonts w:ascii="Arial" w:eastAsia="宋体" w:hAnsi="Arial" w:cs="Arial"/>
          <w:color w:val="000000"/>
          <w:kern w:val="0"/>
          <w:szCs w:val="21"/>
        </w:rPr>
      </w:pPr>
      <w:r>
        <w:rPr>
          <w:rFonts w:ascii="Arial" w:eastAsia="宋体" w:hAnsi="Arial" w:cs="Arial"/>
          <w:color w:val="000000"/>
          <w:kern w:val="0"/>
          <w:szCs w:val="21"/>
        </w:rPr>
        <w:t>Support overseas academic visiting for outstanding postdocs</w:t>
      </w:r>
      <w:r>
        <w:rPr>
          <w:rFonts w:ascii="Arial" w:eastAsia="宋体" w:hAnsi="Arial" w:cs="Arial" w:hint="eastAsia"/>
          <w:color w:val="000000"/>
          <w:kern w:val="0"/>
          <w:szCs w:val="21"/>
        </w:rPr>
        <w:t xml:space="preserve">. </w:t>
      </w:r>
    </w:p>
    <w:p w14:paraId="5892E19B" w14:textId="77777777" w:rsidR="00C25D1E" w:rsidRDefault="00C25D1E" w:rsidP="00C25D1E">
      <w:pPr>
        <w:widowControl/>
        <w:numPr>
          <w:ilvl w:val="0"/>
          <w:numId w:val="2"/>
        </w:numPr>
        <w:shd w:val="clear" w:color="auto" w:fill="FFFFFF"/>
        <w:snapToGrid w:val="0"/>
        <w:jc w:val="left"/>
        <w:rPr>
          <w:rFonts w:ascii="Arial" w:eastAsia="宋体" w:hAnsi="Arial" w:cs="Arial"/>
          <w:color w:val="000000"/>
          <w:kern w:val="0"/>
          <w:szCs w:val="21"/>
        </w:rPr>
      </w:pPr>
      <w:r>
        <w:rPr>
          <w:rFonts w:ascii="Arial" w:eastAsia="宋体" w:hAnsi="Arial" w:cs="Arial" w:hint="eastAsia"/>
          <w:color w:val="000000"/>
          <w:kern w:val="0"/>
          <w:szCs w:val="21"/>
        </w:rPr>
        <w:t xml:space="preserve">Postdoctoral researchers with excellent in-job performance </w:t>
      </w:r>
      <w:r>
        <w:rPr>
          <w:rFonts w:ascii="Arial" w:eastAsia="宋体" w:hAnsi="Arial" w:cs="Arial"/>
          <w:color w:val="000000"/>
          <w:kern w:val="0"/>
          <w:szCs w:val="21"/>
        </w:rPr>
        <w:t>would</w:t>
      </w:r>
      <w:r>
        <w:rPr>
          <w:rFonts w:ascii="Arial" w:eastAsia="宋体" w:hAnsi="Arial" w:cs="Arial" w:hint="eastAsia"/>
          <w:color w:val="000000"/>
          <w:kern w:val="0"/>
          <w:szCs w:val="21"/>
        </w:rPr>
        <w:t xml:space="preserve"> be recommended </w:t>
      </w:r>
      <w:r>
        <w:rPr>
          <w:rFonts w:ascii="Arial" w:eastAsia="宋体" w:hAnsi="Arial" w:cs="Arial"/>
          <w:color w:val="000000"/>
          <w:kern w:val="0"/>
          <w:szCs w:val="21"/>
        </w:rPr>
        <w:t>to university employment</w:t>
      </w:r>
      <w:r>
        <w:rPr>
          <w:rFonts w:ascii="Arial" w:eastAsia="宋体" w:hAnsi="Arial" w:cs="Arial" w:hint="eastAsia"/>
          <w:color w:val="000000"/>
          <w:kern w:val="0"/>
          <w:szCs w:val="21"/>
        </w:rPr>
        <w:t>.</w:t>
      </w:r>
      <w:r>
        <w:rPr>
          <w:rFonts w:ascii="Arial" w:eastAsia="宋体" w:hAnsi="Arial" w:cs="Arial"/>
          <w:color w:val="000000"/>
          <w:kern w:val="0"/>
          <w:szCs w:val="21"/>
        </w:rPr>
        <w:t>‍</w:t>
      </w:r>
    </w:p>
    <w:p w14:paraId="15E5DDD0" w14:textId="77777777" w:rsidR="00C25D1E" w:rsidRDefault="00C25D1E" w:rsidP="00C25D1E">
      <w:pPr>
        <w:widowControl/>
        <w:shd w:val="clear" w:color="auto" w:fill="FFFFFF"/>
        <w:snapToGrid w:val="0"/>
        <w:jc w:val="left"/>
        <w:rPr>
          <w:rFonts w:ascii="Arial" w:eastAsia="宋体" w:hAnsi="Arial" w:cs="Arial"/>
          <w:b/>
          <w:bCs/>
          <w:color w:val="000000"/>
          <w:kern w:val="0"/>
          <w:szCs w:val="21"/>
          <w:u w:val="single"/>
        </w:rPr>
      </w:pPr>
    </w:p>
    <w:p w14:paraId="2E7B3A9F" w14:textId="77777777" w:rsidR="00C25D1E" w:rsidRDefault="00C25D1E" w:rsidP="00C25D1E">
      <w:pPr>
        <w:widowControl/>
        <w:shd w:val="clear" w:color="auto" w:fill="FFFFFF"/>
        <w:snapToGrid w:val="0"/>
        <w:jc w:val="left"/>
        <w:rPr>
          <w:rFonts w:ascii="Arial" w:eastAsia="宋体" w:hAnsi="Arial" w:cs="Arial"/>
          <w:color w:val="000000"/>
          <w:kern w:val="0"/>
          <w:szCs w:val="21"/>
        </w:rPr>
      </w:pPr>
      <w:r>
        <w:rPr>
          <w:rFonts w:ascii="Arial" w:eastAsia="宋体" w:hAnsi="Arial" w:cs="Arial"/>
          <w:b/>
          <w:bCs/>
          <w:color w:val="000000"/>
          <w:kern w:val="0"/>
          <w:szCs w:val="21"/>
          <w:u w:val="single"/>
        </w:rPr>
        <w:t>Application Procedure</w:t>
      </w:r>
      <w:r>
        <w:rPr>
          <w:rFonts w:ascii="Arial" w:eastAsia="宋体" w:hAnsi="Arial" w:cs="Arial"/>
          <w:b/>
          <w:bCs/>
          <w:color w:val="000000"/>
          <w:kern w:val="0"/>
          <w:szCs w:val="21"/>
          <w:u w:val="single"/>
        </w:rPr>
        <w:t>：</w:t>
      </w:r>
    </w:p>
    <w:p w14:paraId="4884B93B" w14:textId="77777777" w:rsidR="00C25D1E" w:rsidRDefault="00C25D1E" w:rsidP="00C25D1E">
      <w:pPr>
        <w:widowControl/>
        <w:numPr>
          <w:ilvl w:val="0"/>
          <w:numId w:val="3"/>
        </w:numPr>
        <w:shd w:val="clear" w:color="auto" w:fill="FFFFFF"/>
        <w:snapToGrid w:val="0"/>
        <w:spacing w:before="100" w:beforeAutospacing="1"/>
        <w:ind w:left="288"/>
        <w:jc w:val="left"/>
        <w:rPr>
          <w:rFonts w:ascii="Arial" w:eastAsia="宋体" w:hAnsi="Arial" w:cs="Arial"/>
          <w:color w:val="000000"/>
          <w:kern w:val="0"/>
          <w:szCs w:val="21"/>
        </w:rPr>
      </w:pPr>
      <w:r>
        <w:rPr>
          <w:rFonts w:ascii="Arial" w:eastAsia="宋体" w:hAnsi="Arial" w:cs="Arial"/>
          <w:color w:val="000000"/>
          <w:kern w:val="0"/>
          <w:szCs w:val="21"/>
        </w:rPr>
        <w:t xml:space="preserve">A cover letter introducing your academic and work experiences, </w:t>
      </w:r>
      <w:proofErr w:type="gramStart"/>
      <w:r>
        <w:rPr>
          <w:rFonts w:ascii="Arial" w:eastAsia="宋体" w:hAnsi="Arial" w:cs="Arial"/>
          <w:color w:val="000000"/>
          <w:kern w:val="0"/>
          <w:szCs w:val="21"/>
        </w:rPr>
        <w:t>qualifications</w:t>
      </w:r>
      <w:proofErr w:type="gramEnd"/>
      <w:r>
        <w:rPr>
          <w:rFonts w:ascii="Arial" w:eastAsia="宋体" w:hAnsi="Arial" w:cs="Arial"/>
          <w:color w:val="000000"/>
          <w:kern w:val="0"/>
          <w:szCs w:val="21"/>
        </w:rPr>
        <w:t xml:space="preserve"> and research interests.</w:t>
      </w:r>
    </w:p>
    <w:p w14:paraId="26C2F39D" w14:textId="77777777" w:rsidR="00C25D1E" w:rsidRDefault="00C25D1E" w:rsidP="00C25D1E">
      <w:pPr>
        <w:widowControl/>
        <w:numPr>
          <w:ilvl w:val="0"/>
          <w:numId w:val="3"/>
        </w:numPr>
        <w:shd w:val="clear" w:color="auto" w:fill="FFFFFF"/>
        <w:snapToGrid w:val="0"/>
        <w:spacing w:before="100" w:beforeAutospacing="1"/>
        <w:ind w:left="288"/>
        <w:jc w:val="left"/>
        <w:rPr>
          <w:rFonts w:ascii="Arial" w:eastAsia="宋体" w:hAnsi="Arial" w:cs="Arial"/>
          <w:color w:val="000000"/>
          <w:kern w:val="0"/>
          <w:szCs w:val="21"/>
        </w:rPr>
      </w:pPr>
      <w:r>
        <w:rPr>
          <w:rFonts w:ascii="Arial" w:eastAsia="宋体" w:hAnsi="Arial" w:cs="Arial"/>
          <w:color w:val="000000"/>
          <w:kern w:val="0"/>
          <w:szCs w:val="21"/>
        </w:rPr>
        <w:t xml:space="preserve">CV summarizing your background of education, academic and industrial work </w:t>
      </w:r>
      <w:proofErr w:type="gramStart"/>
      <w:r>
        <w:rPr>
          <w:rFonts w:ascii="Arial" w:eastAsia="宋体" w:hAnsi="Arial" w:cs="Arial"/>
          <w:color w:val="000000"/>
          <w:kern w:val="0"/>
          <w:szCs w:val="21"/>
        </w:rPr>
        <w:t>experience</w:t>
      </w:r>
      <w:proofErr w:type="gramEnd"/>
      <w:r>
        <w:rPr>
          <w:rFonts w:ascii="Arial" w:eastAsia="宋体" w:hAnsi="Arial" w:cs="Arial"/>
          <w:color w:val="000000"/>
          <w:kern w:val="0"/>
          <w:szCs w:val="21"/>
        </w:rPr>
        <w:t xml:space="preserve"> and publications.</w:t>
      </w:r>
    </w:p>
    <w:p w14:paraId="20088615" w14:textId="77777777" w:rsidR="00C25D1E" w:rsidRDefault="00C25D1E" w:rsidP="00C25D1E">
      <w:pPr>
        <w:widowControl/>
        <w:numPr>
          <w:ilvl w:val="0"/>
          <w:numId w:val="3"/>
        </w:numPr>
        <w:shd w:val="clear" w:color="auto" w:fill="FFFFFF"/>
        <w:snapToGrid w:val="0"/>
        <w:spacing w:before="100" w:beforeAutospacing="1"/>
        <w:ind w:left="288"/>
        <w:jc w:val="left"/>
        <w:rPr>
          <w:rFonts w:ascii="Arial" w:eastAsia="宋体" w:hAnsi="Arial" w:cs="Arial"/>
          <w:color w:val="000000"/>
          <w:kern w:val="0"/>
          <w:szCs w:val="21"/>
        </w:rPr>
      </w:pPr>
      <w:r>
        <w:rPr>
          <w:rFonts w:ascii="Arial" w:eastAsia="宋体" w:hAnsi="Arial" w:cs="Arial"/>
          <w:color w:val="000000"/>
          <w:kern w:val="0"/>
          <w:szCs w:val="21"/>
        </w:rPr>
        <w:t xml:space="preserve">Send your CV and cover letter to </w:t>
      </w:r>
      <w:hyperlink r:id="rId7" w:history="1">
        <w:r>
          <w:rPr>
            <w:rFonts w:ascii="Arial" w:eastAsia="宋体" w:hAnsi="Arial" w:cs="Arial"/>
            <w:color w:val="0080FF"/>
            <w:kern w:val="0"/>
            <w:szCs w:val="21"/>
            <w:u w:val="single"/>
          </w:rPr>
          <w:t>shouyan@fudan.edu.cn</w:t>
        </w:r>
      </w:hyperlink>
      <w:r>
        <w:rPr>
          <w:rFonts w:ascii="Arial" w:eastAsia="宋体" w:hAnsi="Arial" w:cs="Arial"/>
          <w:color w:val="000000"/>
          <w:kern w:val="0"/>
          <w:szCs w:val="21"/>
        </w:rPr>
        <w:t xml:space="preserve"> and </w:t>
      </w:r>
      <w:hyperlink r:id="rId8" w:history="1">
        <w:r>
          <w:rPr>
            <w:rFonts w:ascii="Arial" w:eastAsia="宋体" w:hAnsi="Arial" w:cs="Arial"/>
            <w:color w:val="0080FF"/>
            <w:kern w:val="0"/>
            <w:szCs w:val="21"/>
            <w:u w:val="single"/>
          </w:rPr>
          <w:t>niec</w:t>
        </w:r>
        <w:r>
          <w:rPr>
            <w:rFonts w:ascii="Arial" w:eastAsia="宋体" w:hAnsi="Arial" w:cs="Arial"/>
            <w:color w:val="0080FF"/>
            <w:kern w:val="0"/>
            <w:szCs w:val="21"/>
            <w:u w:val="single"/>
          </w:rPr>
          <w:softHyphen/>
          <w:t>_istbi@fudan.edu.cn</w:t>
        </w:r>
      </w:hyperlink>
      <w:r>
        <w:rPr>
          <w:rFonts w:ascii="Arial" w:eastAsia="宋体" w:hAnsi="Arial" w:cs="Arial"/>
          <w:color w:val="000000"/>
          <w:kern w:val="0"/>
          <w:szCs w:val="21"/>
        </w:rPr>
        <w:t xml:space="preserve"> with a subject as Post-doc Application.</w:t>
      </w:r>
    </w:p>
    <w:p w14:paraId="020CA860" w14:textId="77777777" w:rsidR="00C25D1E" w:rsidRDefault="00C25D1E" w:rsidP="00C25D1E">
      <w:pPr>
        <w:snapToGrid w:val="0"/>
        <w:rPr>
          <w:rFonts w:ascii="Times New Roman" w:eastAsia="宋体" w:hAnsi="Times New Roman" w:cs="Times New Roman"/>
          <w:sz w:val="24"/>
          <w:szCs w:val="28"/>
        </w:rPr>
      </w:pPr>
    </w:p>
    <w:p w14:paraId="3AA42F0F" w14:textId="77777777" w:rsidR="00C25D1E" w:rsidRPr="00323BD8" w:rsidRDefault="00C25D1E" w:rsidP="00C25D1E">
      <w:pPr>
        <w:widowControl/>
        <w:jc w:val="left"/>
        <w:rPr>
          <w:rFonts w:ascii="Arial" w:eastAsia="宋体" w:hAnsi="Arial" w:cs="Arial"/>
          <w:color w:val="000000"/>
          <w:kern w:val="0"/>
          <w:szCs w:val="21"/>
        </w:rPr>
      </w:pPr>
    </w:p>
    <w:p w14:paraId="582E31BD" w14:textId="77777777" w:rsidR="009F4219" w:rsidRPr="00C25D1E" w:rsidRDefault="009F4219"/>
    <w:sectPr w:rsidR="009F4219" w:rsidRPr="00C25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2C68"/>
    <w:multiLevelType w:val="hybridMultilevel"/>
    <w:tmpl w:val="8A206F70"/>
    <w:lvl w:ilvl="0" w:tplc="F252E374">
      <w:numFmt w:val="bullet"/>
      <w:lvlText w:val="·"/>
      <w:lvlJc w:val="left"/>
      <w:pPr>
        <w:ind w:left="780" w:hanging="360"/>
      </w:pPr>
      <w:rPr>
        <w:rFonts w:ascii="宋体" w:eastAsia="宋体" w:hAnsi="宋体" w:cs="Arial"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587D748D"/>
    <w:multiLevelType w:val="multilevel"/>
    <w:tmpl w:val="587D74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A83B17"/>
    <w:multiLevelType w:val="multilevel"/>
    <w:tmpl w:val="59A83B1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61927862"/>
    <w:multiLevelType w:val="singleLevel"/>
    <w:tmpl w:val="61927862"/>
    <w:lvl w:ilvl="0">
      <w:start w:val="1"/>
      <w:numFmt w:val="bullet"/>
      <w:lvlText w:val=""/>
      <w:lvlJc w:val="left"/>
      <w:pPr>
        <w:ind w:left="420" w:hanging="420"/>
      </w:pPr>
      <w:rPr>
        <w:rFonts w:ascii="Wingdings" w:hAnsi="Wingdings" w:cs="Wingdings" w:hint="default"/>
        <w:sz w:val="16"/>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1E"/>
    <w:rsid w:val="00310ECC"/>
    <w:rsid w:val="009F4219"/>
    <w:rsid w:val="00C25D1E"/>
    <w:rsid w:val="00E4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5410"/>
  <w15:chartTrackingRefBased/>
  <w15:docId w15:val="{36CD9116-5E71-48A8-968F-E0292C06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C25D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c_istbi@fudan.edu.cn" TargetMode="External"/><Relationship Id="rId3" Type="http://schemas.openxmlformats.org/officeDocument/2006/relationships/settings" Target="settings.xml"/><Relationship Id="rId7" Type="http://schemas.openxmlformats.org/officeDocument/2006/relationships/hyperlink" Target="mailto:shouyan@fudan.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bi.fudan.edu.cn/lnen/" TargetMode="External"/><Relationship Id="rId5" Type="http://schemas.openxmlformats.org/officeDocument/2006/relationships/hyperlink" Target="https://www.fudan.edu.cn/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Ziyang</dc:creator>
  <cp:keywords/>
  <dc:description/>
  <cp:lastModifiedBy>Yang, Ziyang</cp:lastModifiedBy>
  <cp:revision>3</cp:revision>
  <dcterms:created xsi:type="dcterms:W3CDTF">2022-12-12T08:07:00Z</dcterms:created>
  <dcterms:modified xsi:type="dcterms:W3CDTF">2022-12-12T08:10:00Z</dcterms:modified>
</cp:coreProperties>
</file>