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ind w:left="720" w:firstLine="0"/>
        <w:rPr>
          <w:color w:val="ff0000"/>
          <w:sz w:val="30"/>
          <w:szCs w:val="30"/>
        </w:rPr>
      </w:pPr>
      <w:r w:rsidDel="00000000" w:rsidR="00000000" w:rsidRPr="00000000">
        <w:rPr>
          <w:color w:val="ff0000"/>
          <w:sz w:val="30"/>
          <w:szCs w:val="30"/>
          <w:rtl w:val="0"/>
        </w:rPr>
        <w:t xml:space="preserve">SUBJECT TO A FAVORABLE DECISION BY THE ANRT (</w:t>
      </w:r>
      <w:r w:rsidDel="00000000" w:rsidR="00000000" w:rsidRPr="00000000">
        <w:rPr>
          <w:color w:val="ff0000"/>
          <w:sz w:val="24"/>
          <w:szCs w:val="24"/>
          <w:rtl w:val="0"/>
        </w:rPr>
        <w:t xml:space="preserve">Association National de la Recherche et de la Technologie</w:t>
      </w:r>
      <w:r w:rsidDel="00000000" w:rsidR="00000000" w:rsidRPr="00000000">
        <w:rPr>
          <w:color w:val="ff0000"/>
          <w:sz w:val="30"/>
          <w:szCs w:val="30"/>
          <w:rtl w:val="0"/>
        </w:rPr>
        <w:t xml:space="preserve">)</w:t>
      </w:r>
    </w:p>
    <w:p w:rsidR="00000000" w:rsidDel="00000000" w:rsidP="00000000" w:rsidRDefault="00000000" w:rsidRPr="00000000" w14:paraId="00000003">
      <w:pPr>
        <w:pBdr>
          <w:top w:color="000000" w:space="1" w:sz="4" w:val="single"/>
        </w:pBdr>
        <w:rPr>
          <w:b w:val="0"/>
          <w:sz w:val="24"/>
          <w:szCs w:val="24"/>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b w:val="1"/>
          <w:vertAlign w:val="baseline"/>
          <w:rtl w:val="0"/>
        </w:rPr>
        <w:t xml:space="preserve">Date : </w:t>
      </w:r>
      <w:r w:rsidDel="00000000" w:rsidR="00000000" w:rsidRPr="00000000">
        <w:rPr>
          <w:rtl w:val="0"/>
        </w:rPr>
        <w:t xml:space="preserve">24</w:t>
      </w:r>
      <w:r w:rsidDel="00000000" w:rsidR="00000000" w:rsidRPr="00000000">
        <w:rPr>
          <w:vertAlign w:val="baseline"/>
          <w:rtl w:val="0"/>
        </w:rPr>
        <w:t xml:space="preserve">/0</w:t>
      </w:r>
      <w:r w:rsidDel="00000000" w:rsidR="00000000" w:rsidRPr="00000000">
        <w:rPr>
          <w:rtl w:val="0"/>
        </w:rPr>
        <w:t xml:space="preserve">5</w:t>
      </w:r>
      <w:r w:rsidDel="00000000" w:rsidR="00000000" w:rsidRPr="00000000">
        <w:rPr>
          <w:vertAlign w:val="baseline"/>
          <w:rtl w:val="0"/>
        </w:rPr>
        <w:t xml:space="preserve">/202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PI for Essilor</w:t>
      </w:r>
      <w:r w:rsidDel="00000000" w:rsidR="00000000" w:rsidRPr="00000000">
        <w:rPr>
          <w:b w:val="1"/>
          <w:vertAlign w:val="baseline"/>
          <w:rtl w:val="0"/>
        </w:rPr>
        <w:t xml:space="preserve"> :</w:t>
      </w:r>
      <w:r w:rsidDel="00000000" w:rsidR="00000000" w:rsidRPr="00000000">
        <w:rPr>
          <w:vertAlign w:val="baseline"/>
          <w:rtl w:val="0"/>
        </w:rPr>
        <w:t xml:space="preserve"> </w:t>
      </w:r>
      <w:r w:rsidDel="00000000" w:rsidR="00000000" w:rsidRPr="00000000">
        <w:rPr>
          <w:rtl w:val="0"/>
        </w:rPr>
        <w:t xml:space="preserve">TARTAGLIA</w:t>
      </w:r>
      <w:r w:rsidDel="00000000" w:rsidR="00000000" w:rsidRPr="00000000">
        <w:rPr>
          <w:vertAlign w:val="baseline"/>
          <w:rtl w:val="0"/>
        </w:rPr>
        <w:t xml:space="preserve"> </w:t>
      </w:r>
      <w:r w:rsidDel="00000000" w:rsidR="00000000" w:rsidRPr="00000000">
        <w:rPr>
          <w:rtl w:val="0"/>
        </w:rPr>
        <w:t xml:space="preserve">Elisa</w:t>
      </w:r>
      <w:r w:rsidDel="00000000" w:rsidR="00000000" w:rsidRPr="00000000">
        <w:rPr>
          <w:vertAlign w:val="baseline"/>
          <w:rtl w:val="0"/>
        </w:rPr>
        <w:tab/>
        <w:tab/>
        <w:tab/>
      </w:r>
      <w:r w:rsidDel="00000000" w:rsidR="00000000" w:rsidRPr="00000000">
        <w:rPr>
          <w:b w:val="1"/>
          <w:vertAlign w:val="baseline"/>
          <w:rtl w:val="0"/>
        </w:rPr>
        <w:t xml:space="preserve">Tél : +33 </w:t>
      </w:r>
      <w:r w:rsidDel="00000000" w:rsidR="00000000" w:rsidRPr="00000000">
        <w:rPr>
          <w:vertAlign w:val="baseline"/>
          <w:rtl w:val="0"/>
        </w:rPr>
        <w:t xml:space="preserve">01 55 96 47 </w:t>
      </w:r>
      <w:r w:rsidDel="00000000" w:rsidR="00000000" w:rsidRPr="00000000">
        <w:rPr>
          <w:rtl w:val="0"/>
        </w:rPr>
        <w:t xml:space="preserve">29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PI for Sorbonne/Institut de la Vision :</w:t>
      </w:r>
      <w:r w:rsidDel="00000000" w:rsidR="00000000" w:rsidRPr="00000000">
        <w:rPr>
          <w:rtl w:val="0"/>
        </w:rPr>
        <w:t xml:space="preserve"> OTANI Satoru</w:t>
        <w:tab/>
        <w:tab/>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333333"/>
          <w:sz w:val="22"/>
          <w:szCs w:val="22"/>
          <w:u w:val="none"/>
          <w:shd w:fill="auto" w:val="clear"/>
          <w:vertAlign w:val="baseline"/>
        </w:rPr>
      </w:pPr>
      <w:r w:rsidDel="00000000" w:rsidR="00000000" w:rsidRPr="00000000">
        <w:rPr>
          <w:b w:val="1"/>
          <w:rtl w:val="0"/>
        </w:rPr>
        <w:t xml:space="preserve">Description of the service / working environment: </w:t>
      </w:r>
      <w:r w:rsidDel="00000000" w:rsidR="00000000" w:rsidRPr="00000000">
        <w:rPr>
          <w:rtl w:val="0"/>
        </w:rPr>
        <w:t xml:space="preserve">Research and Prospective Department, Vision Science and Light &amp; Life Science Services, in a Research / Development environment. Based in Bastille at the Institut de la Vision.</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333333"/>
        </w:rPr>
      </w:pPr>
      <w:r w:rsidDel="00000000" w:rsidR="00000000" w:rsidRPr="00000000">
        <w:rPr>
          <w:b w:val="1"/>
          <w:rtl w:val="0"/>
        </w:rPr>
        <w:t xml:space="preserve">Laboratory: Aging in Vision and Action Lab, Institut de la Vision.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b w:val="1"/>
          <w:rtl w:val="0"/>
        </w:rPr>
        <w:t xml:space="preserve">Domain</w:t>
      </w:r>
      <w:r w:rsidDel="00000000" w:rsidR="00000000" w:rsidRPr="00000000">
        <w:rPr>
          <w:b w:val="1"/>
          <w:vertAlign w:val="baseline"/>
          <w:rtl w:val="0"/>
        </w:rPr>
        <w:t xml:space="preserve"> : </w:t>
      </w:r>
      <w:r w:rsidDel="00000000" w:rsidR="00000000" w:rsidRPr="00000000">
        <w:rPr>
          <w:color w:val="222222"/>
          <w:highlight w:val="white"/>
          <w:rtl w:val="0"/>
        </w:rPr>
        <w:t xml:space="preserve"> Neuroscience, Ecole doctorale 3C, Paris</w:t>
      </w:r>
      <w:r w:rsidDel="00000000" w:rsidR="00000000" w:rsidRPr="00000000">
        <w:rPr>
          <w:b w:val="1"/>
          <w:color w:val="222222"/>
          <w:highlight w:val="white"/>
          <w:rtl w:val="0"/>
        </w:rPr>
        <w:t xml:space="preserve"> </w:t>
      </w:r>
      <w:r w:rsidDel="00000000" w:rsidR="00000000" w:rsidRPr="00000000">
        <w:rPr>
          <w:vertAlign w:val="baseline"/>
          <w:rtl w:val="0"/>
        </w:rPr>
        <w:t xml:space="preserve"> </w:t>
      </w:r>
    </w:p>
    <w:p w:rsidR="00000000" w:rsidDel="00000000" w:rsidP="00000000" w:rsidRDefault="00000000" w:rsidRPr="00000000" w14:paraId="0000000F">
      <w:pPr>
        <w:rPr>
          <w:vertAlign w:val="baseline"/>
        </w:rPr>
      </w:pPr>
      <w:r w:rsidDel="00000000" w:rsidR="00000000" w:rsidRPr="00000000">
        <w:rP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Research theme: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Use of electroencephalography (EEG) to identify the cortical mechanisms underlying photosensitivity.</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Description of the research theme: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Photosensitivity is defined as the glare threshold of discomfort. Glare is any light entering the eye that does not contribute to vision.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The glare of discomfort is still relatively poorly understood and controlled. To date, there is no standardized and objective test for the evaluation of glare, on the one hand, because glare involves multiple neurophysiological origins, and on the other hand, because it is dynamic. , and finally because it can differ significantly from one patient to another.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this context, we chose electroencephalography (EEG) because recording cortical activity could provide an objective, reliable and unambiguous glare signature.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Ultimately, we aim to improve the well-being of the wearer by optimizing the search for their glare threshold, as well as the automatic choice of the optimal filter to provide to reduce the feeling of discomfort.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Job description:</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The thesis will include the following stages:</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Bibliography - state of the art</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drafting and implementation of several experimental protocols for recording the cortical activity of human subjects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experimentation on 40 to 60 subjects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analysis and interpretation of EEG data</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Setting up a POC for a machine-brain interface</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writing the thesis</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Student profile and desirable knowledge:</w:t>
      </w:r>
    </w:p>
    <w:p w:rsidR="00000000" w:rsidDel="00000000" w:rsidP="00000000" w:rsidRDefault="00000000" w:rsidRPr="00000000" w14:paraId="00000025">
      <w:pPr>
        <w:rPr/>
      </w:pPr>
      <w:r w:rsidDel="00000000" w:rsidR="00000000" w:rsidRPr="00000000">
        <w:rPr>
          <w:rtl w:val="0"/>
        </w:rPr>
        <w:t xml:space="preserve">Master in Engineering / Physics / Biology / Neurosciences</w:t>
      </w:r>
    </w:p>
    <w:p w:rsidR="00000000" w:rsidDel="00000000" w:rsidP="00000000" w:rsidRDefault="00000000" w:rsidRPr="00000000" w14:paraId="00000026">
      <w:pPr>
        <w:rPr>
          <w:i w:val="1"/>
        </w:rPr>
      </w:pPr>
      <w:r w:rsidDel="00000000" w:rsidR="00000000" w:rsidRPr="00000000">
        <w:rPr>
          <w:i w:val="1"/>
          <w:rtl w:val="0"/>
        </w:rPr>
        <w:t xml:space="preserve">(This thesis is accessible to students with disabilities)</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b w:val="1"/>
          <w:rtl w:val="0"/>
        </w:rPr>
        <w:t xml:space="preserve">Required skills: English reading and writing. Matlab. Python. Experience with biological signal processing. Statistics for data analysis. Interest in BCI (brain-computer interface). Taste for experimentation.</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b w:val="1"/>
          <w:rtl w:val="0"/>
        </w:rPr>
        <w:t xml:space="preserve">Location</w:t>
      </w:r>
      <w:r w:rsidDel="00000000" w:rsidR="00000000" w:rsidRPr="00000000">
        <w:rPr>
          <w:b w:val="1"/>
          <w:vertAlign w:val="baseline"/>
          <w:rtl w:val="0"/>
        </w:rPr>
        <w:t xml:space="preserve"> :</w:t>
      </w:r>
      <w:r w:rsidDel="00000000" w:rsidR="00000000" w:rsidRPr="00000000">
        <w:rPr>
          <w:vertAlign w:val="baseline"/>
          <w:rtl w:val="0"/>
        </w:rPr>
        <w:t xml:space="preserve"> Bastille (Institut de la Vision)</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b w:val="1"/>
          <w:rtl w:val="0"/>
        </w:rPr>
        <w:t xml:space="preserve">Travel to be expected (in France? Abroad?)</w:t>
      </w:r>
      <w:r w:rsidDel="00000000" w:rsidR="00000000" w:rsidRPr="00000000">
        <w:rPr>
          <w:rtl w:val="0"/>
        </w:rPr>
        <w:t xml:space="preserve"> Sometimes between the Bastille and Créteil sites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sz w:val="26"/>
          <w:szCs w:val="26"/>
          <w:u w:val="single"/>
        </w:rPr>
      </w:pPr>
      <w:r w:rsidDel="00000000" w:rsidR="00000000" w:rsidRPr="00000000">
        <w:rPr>
          <w:rtl w:val="0"/>
        </w:rPr>
      </w:r>
    </w:p>
    <w:p w:rsidR="00000000" w:rsidDel="00000000" w:rsidP="00000000" w:rsidRDefault="00000000" w:rsidRPr="00000000" w14:paraId="0000002F">
      <w:pPr>
        <w:rPr>
          <w:b w:val="1"/>
          <w:color w:val="ff0000"/>
          <w:sz w:val="26"/>
          <w:szCs w:val="26"/>
          <w:u w:val="single"/>
        </w:rPr>
      </w:pPr>
      <w:r w:rsidDel="00000000" w:rsidR="00000000" w:rsidRPr="00000000">
        <w:rPr>
          <w:b w:val="1"/>
          <w:color w:val="ff0000"/>
          <w:sz w:val="26"/>
          <w:szCs w:val="26"/>
          <w:u w:val="single"/>
          <w:rtl w:val="0"/>
        </w:rPr>
        <w:t xml:space="preserve">Extract from the conditions of eligibility for a Cifre</w:t>
      </w:r>
    </w:p>
    <w:p w:rsidR="00000000" w:rsidDel="00000000" w:rsidP="00000000" w:rsidRDefault="00000000" w:rsidRPr="00000000" w14:paraId="00000030">
      <w:pPr>
        <w:rPr>
          <w:b w:val="1"/>
          <w:color w:val="ff0000"/>
          <w:sz w:val="26"/>
          <w:szCs w:val="26"/>
          <w:u w:val="single"/>
        </w:rPr>
      </w:pPr>
      <w:r w:rsidDel="00000000" w:rsidR="00000000" w:rsidRPr="00000000">
        <w:rPr>
          <w:rtl w:val="0"/>
        </w:rPr>
      </w:r>
    </w:p>
    <w:p w:rsidR="00000000" w:rsidDel="00000000" w:rsidP="00000000" w:rsidRDefault="00000000" w:rsidRPr="00000000" w14:paraId="00000031">
      <w:pPr>
        <w:rPr>
          <w:sz w:val="26"/>
          <w:szCs w:val="26"/>
        </w:rPr>
      </w:pPr>
      <w:r w:rsidDel="00000000" w:rsidR="00000000" w:rsidRPr="00000000">
        <w:rPr>
          <w:sz w:val="26"/>
          <w:szCs w:val="26"/>
          <w:rtl w:val="0"/>
        </w:rPr>
        <w:t xml:space="preserve">In accordance with the decree of May 25, 2016 setting the national training framework and the terms leading to the issuance of the national doctoral diploma, the doctoral student must have acquired a diploma conferring a master's degree or an equivalent level, on the effective date of the CIFRE, formally mentioned in the agreement signed by the ANRT and the beneficiary of the grant.</w:t>
      </w:r>
    </w:p>
    <w:p w:rsidR="00000000" w:rsidDel="00000000" w:rsidP="00000000" w:rsidRDefault="00000000" w:rsidRPr="00000000" w14:paraId="00000032">
      <w:pPr>
        <w:rPr>
          <w:sz w:val="26"/>
          <w:szCs w:val="26"/>
        </w:rPr>
      </w:pPr>
      <w:r w:rsidDel="00000000" w:rsidR="00000000" w:rsidRPr="00000000">
        <w:rPr>
          <w:sz w:val="26"/>
          <w:szCs w:val="26"/>
          <w:rtl w:val="0"/>
        </w:rPr>
        <w:t xml:space="preserve">The Cifre system constitutes a full and complete modality of doctoral training. The candidate cannot be enrolled in a thesis for more than 9 months from the date of receipt by the ANRT of the Cifre application file. The candidate cannot be a doctor, nor have started another thesis.</w:t>
      </w:r>
    </w:p>
    <w:p w:rsidR="00000000" w:rsidDel="00000000" w:rsidP="00000000" w:rsidRDefault="00000000" w:rsidRPr="00000000" w14:paraId="00000033">
      <w:pPr>
        <w:rPr>
          <w:sz w:val="26"/>
          <w:szCs w:val="26"/>
        </w:rPr>
      </w:pPr>
      <w:r w:rsidDel="00000000" w:rsidR="00000000" w:rsidRPr="00000000">
        <w:rPr>
          <w:sz w:val="26"/>
          <w:szCs w:val="26"/>
          <w:rtl w:val="0"/>
        </w:rPr>
        <w:t xml:space="preserve">The candidate for a Cifre undertakes to prepare and defend a thesis to obtain the degree of doctor. He therefore undertakes to register, throughout the Cifre, in an establishment accredited to issue the doctor's degree, in accordance with the aforementioned decree.</w:t>
      </w:r>
    </w:p>
    <w:p w:rsidR="00000000" w:rsidDel="00000000" w:rsidP="00000000" w:rsidRDefault="00000000" w:rsidRPr="00000000" w14:paraId="00000034">
      <w:pPr>
        <w:rPr>
          <w:sz w:val="26"/>
          <w:szCs w:val="26"/>
        </w:rPr>
      </w:pPr>
      <w:r w:rsidDel="00000000" w:rsidR="00000000" w:rsidRPr="00000000">
        <w:rPr>
          <w:sz w:val="26"/>
          <w:szCs w:val="26"/>
          <w:rtl w:val="0"/>
        </w:rPr>
        <w:t xml:space="preserve">There is no nationality requirement, nor age requirement.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b w:val="1"/>
          <w:rtl w:val="0"/>
        </w:rPr>
        <w:t xml:space="preserve">Expected starting date</w:t>
      </w:r>
      <w:r w:rsidDel="00000000" w:rsidR="00000000" w:rsidRPr="00000000">
        <w:rPr>
          <w:b w:val="1"/>
          <w:vertAlign w:val="baseline"/>
          <w:rtl w:val="0"/>
        </w:rPr>
        <w:t xml:space="preserve"> :</w:t>
      </w:r>
      <w:r w:rsidDel="00000000" w:rsidR="00000000" w:rsidRPr="00000000">
        <w:rPr>
          <w:rtl w:val="0"/>
        </w:rPr>
        <w:t xml:space="preserve"> september/october 2021</w:t>
      </w:r>
      <w:r w:rsidDel="00000000" w:rsidR="00000000" w:rsidRPr="00000000">
        <w:rPr>
          <w:vertAlign w:val="baseline"/>
          <w:rtl w:val="0"/>
        </w:rPr>
        <w:tab/>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Gross monthly remuneration : </w:t>
      </w:r>
      <w:r w:rsidDel="00000000" w:rsidR="00000000" w:rsidRPr="00000000">
        <w:rPr>
          <w:rtl w:val="0"/>
        </w:rPr>
        <w:t xml:space="preserve"> 2800€  + 800€ of yearly bonus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color w:val="ff0000"/>
          <w:sz w:val="26"/>
          <w:szCs w:val="26"/>
          <w:u w:val="single"/>
        </w:rPr>
      </w:pPr>
      <w:r w:rsidDel="00000000" w:rsidR="00000000" w:rsidRPr="00000000">
        <w:rPr>
          <w:b w:val="1"/>
          <w:color w:val="ff0000"/>
          <w:sz w:val="26"/>
          <w:szCs w:val="26"/>
          <w:u w:val="single"/>
          <w:rtl w:val="0"/>
        </w:rPr>
        <w:t xml:space="preserve">Both the start date and the financial support of the scholarship are subject to the final decision of the ANRT committee, within three months of the application being submitted. FYI, the probability of a positive response is 97%.</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Contract length</w:t>
      </w:r>
      <w:r w:rsidDel="00000000" w:rsidR="00000000" w:rsidRPr="00000000">
        <w:rPr>
          <w:b w:val="1"/>
          <w:vertAlign w:val="baseline"/>
          <w:rtl w:val="0"/>
        </w:rPr>
        <w:t xml:space="preserve"> : </w:t>
      </w:r>
      <w:r w:rsidDel="00000000" w:rsidR="00000000" w:rsidRPr="00000000">
        <w:rPr>
          <w:rtl w:val="0"/>
        </w:rPr>
        <w:t xml:space="preserve">3 y</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b w:val="1"/>
          <w:vertAlign w:val="baseline"/>
          <w:rtl w:val="0"/>
        </w:rPr>
        <w:t xml:space="preserve">Contact :</w:t>
      </w:r>
      <w:r w:rsidDel="00000000" w:rsidR="00000000" w:rsidRPr="00000000">
        <w:rPr>
          <w:rtl w:val="0"/>
        </w:rPr>
        <w:t xml:space="preserve"> </w:t>
      </w:r>
      <w:hyperlink r:id="rId7">
        <w:r w:rsidDel="00000000" w:rsidR="00000000" w:rsidRPr="00000000">
          <w:rPr>
            <w:color w:val="0000ee"/>
            <w:u w:val="single"/>
            <w:shd w:fill="auto" w:val="clear"/>
            <w:rtl w:val="0"/>
          </w:rPr>
          <w:t xml:space="preserve">Elisa TARTAGLIA</w:t>
        </w:r>
      </w:hyperlink>
      <w:r w:rsidDel="00000000" w:rsidR="00000000" w:rsidRPr="00000000">
        <w:rPr>
          <w:rtl w:val="0"/>
        </w:rPr>
      </w:r>
    </w:p>
    <w:p w:rsidR="00000000" w:rsidDel="00000000" w:rsidP="00000000" w:rsidRDefault="00000000" w:rsidRPr="00000000" w14:paraId="00000040">
      <w:pPr>
        <w:rPr>
          <w:vertAlign w:val="baseline"/>
        </w:rPr>
      </w:pPr>
      <w:hyperlink r:id="rId8">
        <w:r w:rsidDel="00000000" w:rsidR="00000000" w:rsidRPr="00000000">
          <w:rPr>
            <w:color w:val="1155cc"/>
            <w:u w:val="single"/>
            <w:rtl w:val="0"/>
          </w:rPr>
          <w:t xml:space="preserve">tartage@essilor.fr</w:t>
        </w:r>
      </w:hyperlink>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rtl w:val="0"/>
        </w:rPr>
      </w:r>
    </w:p>
    <w:p w:rsidR="00000000" w:rsidDel="00000000" w:rsidP="00000000" w:rsidRDefault="00000000" w:rsidRPr="00000000" w14:paraId="00000042">
      <w:pPr>
        <w:pBdr>
          <w:top w:color="000000" w:space="1" w:sz="18" w:val="single"/>
        </w:pBdr>
        <w:rPr>
          <w:color w:val="6699ff"/>
          <w:sz w:val="20"/>
          <w:szCs w:val="20"/>
          <w:vertAlign w:val="baseline"/>
        </w:rPr>
      </w:pPr>
      <w:r w:rsidDel="00000000" w:rsidR="00000000" w:rsidRPr="00000000">
        <w:rPr>
          <w:rtl w:val="0"/>
        </w:rPr>
      </w:r>
    </w:p>
    <w:sectPr>
      <w:headerReference r:id="rId9" w:type="default"/>
      <w:pgSz w:h="16837" w:w="11905" w:orient="portrait"/>
      <w:pgMar w:bottom="1134" w:top="1647" w:left="1134" w:right="848" w:header="113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99ff"/>
        <w:sz w:val="20"/>
        <w:szCs w:val="20"/>
        <w:vertAlign w:val="baseline"/>
      </w:rPr>
    </w:pPr>
    <w:r w:rsidDel="00000000" w:rsidR="00000000" w:rsidRPr="00000000">
      <w:rPr>
        <w:rtl w:val="0"/>
      </w:rPr>
    </w:r>
  </w:p>
  <w:tbl>
    <w:tblPr>
      <w:tblStyle w:val="Table1"/>
      <w:tblW w:w="97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3969"/>
      <w:gridCol w:w="3186"/>
      <w:tblGridChange w:id="0">
        <w:tblGrid>
          <w:gridCol w:w="2622"/>
          <w:gridCol w:w="3969"/>
          <w:gridCol w:w="3186"/>
        </w:tblGrid>
      </w:tblGridChange>
    </w:tblGrid>
    <w:tr>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571625" cy="523240"/>
                <wp:effectExtent b="0" l="0" r="0" t="0"/>
                <wp:docPr descr="C:\Users\casenavs\AppData\Local\Microsoft\Windows\Temporary Internet Files\Content.Word\ESSI G GREY FR.JPG" id="1029" name="image1.jpg"/>
                <a:graphic>
                  <a:graphicData uri="http://schemas.openxmlformats.org/drawingml/2006/picture">
                    <pic:pic>
                      <pic:nvPicPr>
                        <pic:cNvPr descr="C:\Users\casenavs\AppData\Local\Microsoft\Windows\Temporary Internet Files\Content.Word\ESSI G GREY FR.JPG" id="0" name="image1.jpg"/>
                        <pic:cNvPicPr preferRelativeResize="0"/>
                      </pic:nvPicPr>
                      <pic:blipFill>
                        <a:blip r:embed="rId1"/>
                        <a:srcRect b="0" l="0" r="0" t="0"/>
                        <a:stretch>
                          <a:fillRect/>
                        </a:stretch>
                      </pic:blipFill>
                      <pic:spPr>
                        <a:xfrm>
                          <a:off x="0" y="0"/>
                          <a:ext cx="1571625" cy="5232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 w:val="left" w:pos="3332"/>
            </w:tabs>
            <w:spacing w:after="0" w:before="0"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ESSILOR INTERNATIONAL</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71" w:right="0" w:firstLine="0"/>
            <w:jc w:val="center"/>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147, rue de Paris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71" w:right="54" w:firstLine="0"/>
            <w:jc w:val="center"/>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94220 CHARENTON-LE-PONT</w:t>
          </w:r>
        </w:p>
      </w:tc>
      <w:tc>
        <w:tcP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ind w:left="-68" w:firstLine="0"/>
            <w:rPr>
              <w:b w:val="0"/>
              <w:color w:val="333333"/>
              <w:sz w:val="16"/>
              <w:szCs w:val="16"/>
              <w:vertAlign w:val="baseline"/>
            </w:rPr>
          </w:pPr>
          <w:r w:rsidDel="00000000" w:rsidR="00000000" w:rsidRPr="00000000">
            <w:rPr>
              <w:b w:val="1"/>
              <w:color w:val="333333"/>
              <w:sz w:val="16"/>
              <w:szCs w:val="16"/>
              <w:vertAlign w:val="baseline"/>
              <w:rtl w:val="0"/>
            </w:rPr>
            <w:t xml:space="preserve">  5 milliards d’Euros de chiffre</w:t>
          </w:r>
          <w:r w:rsidDel="00000000" w:rsidR="00000000" w:rsidRPr="00000000">
            <w:rPr>
              <w:rtl w:val="0"/>
            </w:rPr>
          </w:r>
        </w:p>
        <w:p w:rsidR="00000000" w:rsidDel="00000000" w:rsidP="00000000" w:rsidRDefault="00000000" w:rsidRPr="00000000" w14:paraId="0000004A">
          <w:pPr>
            <w:ind w:left="-68" w:firstLine="0"/>
            <w:rPr>
              <w:b w:val="0"/>
              <w:color w:val="333333"/>
              <w:sz w:val="16"/>
              <w:szCs w:val="16"/>
              <w:vertAlign w:val="baseline"/>
            </w:rPr>
          </w:pPr>
          <w:r w:rsidDel="00000000" w:rsidR="00000000" w:rsidRPr="00000000">
            <w:rPr>
              <w:b w:val="1"/>
              <w:color w:val="333333"/>
              <w:sz w:val="16"/>
              <w:szCs w:val="16"/>
              <w:vertAlign w:val="baseline"/>
              <w:rtl w:val="0"/>
            </w:rPr>
            <w:t xml:space="preserve">  d’affaires en 2013</w:t>
          </w:r>
          <w:r w:rsidDel="00000000" w:rsidR="00000000" w:rsidRPr="00000000">
            <w:rPr>
              <w:rtl w:val="0"/>
            </w:rPr>
          </w:r>
        </w:p>
        <w:p w:rsidR="00000000" w:rsidDel="00000000" w:rsidP="00000000" w:rsidRDefault="00000000" w:rsidRPr="00000000" w14:paraId="0000004B">
          <w:pPr>
            <w:ind w:left="-68" w:firstLine="0"/>
            <w:rPr>
              <w:b w:val="0"/>
              <w:color w:val="333333"/>
              <w:sz w:val="16"/>
              <w:szCs w:val="16"/>
              <w:vertAlign w:val="baseline"/>
            </w:rPr>
          </w:pPr>
          <w:r w:rsidDel="00000000" w:rsidR="00000000" w:rsidRPr="00000000">
            <w:rPr>
              <w:b w:val="1"/>
              <w:color w:val="333333"/>
              <w:sz w:val="16"/>
              <w:szCs w:val="16"/>
              <w:vertAlign w:val="baseline"/>
              <w:rtl w:val="0"/>
            </w:rPr>
            <w:t xml:space="preserve">  55 000 collaborateurs</w:t>
          </w:r>
          <w:r w:rsidDel="00000000" w:rsidR="00000000" w:rsidRPr="00000000">
            <w:rPr>
              <w:rtl w:val="0"/>
            </w:rPr>
          </w:r>
        </w:p>
        <w:p w:rsidR="00000000" w:rsidDel="00000000" w:rsidP="00000000" w:rsidRDefault="00000000" w:rsidRPr="00000000" w14:paraId="0000004C">
          <w:pPr>
            <w:ind w:left="-68" w:firstLine="0"/>
            <w:rPr>
              <w:b w:val="0"/>
              <w:color w:val="333333"/>
              <w:sz w:val="16"/>
              <w:szCs w:val="16"/>
              <w:vertAlign w:val="baseline"/>
            </w:rPr>
          </w:pPr>
          <w:r w:rsidDel="00000000" w:rsidR="00000000" w:rsidRPr="00000000">
            <w:rPr>
              <w:b w:val="1"/>
              <w:color w:val="333333"/>
              <w:sz w:val="16"/>
              <w:szCs w:val="16"/>
              <w:vertAlign w:val="baseline"/>
              <w:rtl w:val="0"/>
            </w:rPr>
            <w:t xml:space="preserve">  Plus de 200 nouveaux produits </w:t>
          </w:r>
          <w:r w:rsidDel="00000000" w:rsidR="00000000" w:rsidRPr="00000000">
            <w:rPr>
              <w:rtl w:val="0"/>
            </w:rPr>
          </w:r>
        </w:p>
        <w:p w:rsidR="00000000" w:rsidDel="00000000" w:rsidP="00000000" w:rsidRDefault="00000000" w:rsidRPr="00000000" w14:paraId="0000004D">
          <w:pPr>
            <w:ind w:left="360" w:hanging="428"/>
            <w:rPr>
              <w:b w:val="0"/>
              <w:color w:val="333333"/>
              <w:sz w:val="16"/>
              <w:szCs w:val="16"/>
              <w:vertAlign w:val="baseline"/>
            </w:rPr>
          </w:pPr>
          <w:r w:rsidDel="00000000" w:rsidR="00000000" w:rsidRPr="00000000">
            <w:rPr>
              <w:b w:val="1"/>
              <w:color w:val="333333"/>
              <w:sz w:val="16"/>
              <w:szCs w:val="16"/>
              <w:vertAlign w:val="baseline"/>
              <w:rtl w:val="0"/>
            </w:rPr>
            <w:t xml:space="preserve">  28 usines de production</w:t>
          </w:r>
          <w:r w:rsidDel="00000000" w:rsidR="00000000" w:rsidRPr="00000000">
            <w:rPr>
              <w:rtl w:val="0"/>
            </w:rPr>
          </w:r>
        </w:p>
        <w:p w:rsidR="00000000" w:rsidDel="00000000" w:rsidP="00000000" w:rsidRDefault="00000000" w:rsidRPr="00000000" w14:paraId="0000004E">
          <w:pPr>
            <w:ind w:left="360" w:hanging="428"/>
            <w:rPr>
              <w:b w:val="0"/>
              <w:color w:val="333333"/>
              <w:sz w:val="16"/>
              <w:szCs w:val="16"/>
              <w:vertAlign w:val="baseline"/>
            </w:rPr>
          </w:pPr>
          <w:r w:rsidDel="00000000" w:rsidR="00000000" w:rsidRPr="00000000">
            <w:rPr>
              <w:b w:val="1"/>
              <w:color w:val="333333"/>
              <w:sz w:val="16"/>
              <w:szCs w:val="16"/>
              <w:vertAlign w:val="baseline"/>
              <w:rtl w:val="0"/>
            </w:rPr>
            <w:t xml:space="preserve">  450 laboratoires de prescription et</w:t>
          </w:r>
          <w:r w:rsidDel="00000000" w:rsidR="00000000" w:rsidRPr="00000000">
            <w:rPr>
              <w:rtl w:val="0"/>
            </w:rPr>
          </w:r>
        </w:p>
        <w:p w:rsidR="00000000" w:rsidDel="00000000" w:rsidP="00000000" w:rsidRDefault="00000000" w:rsidRPr="00000000" w14:paraId="0000004F">
          <w:pPr>
            <w:ind w:left="360" w:hanging="428"/>
            <w:rPr>
              <w:b w:val="0"/>
              <w:color w:val="333333"/>
              <w:sz w:val="16"/>
              <w:szCs w:val="16"/>
              <w:vertAlign w:val="baseline"/>
            </w:rPr>
          </w:pPr>
          <w:r w:rsidDel="00000000" w:rsidR="00000000" w:rsidRPr="00000000">
            <w:rPr>
              <w:b w:val="1"/>
              <w:color w:val="333333"/>
              <w:sz w:val="16"/>
              <w:szCs w:val="16"/>
              <w:vertAlign w:val="baseline"/>
              <w:rtl w:val="0"/>
            </w:rPr>
            <w:t xml:space="preserve">  centres de taillage montage</w:t>
          </w:r>
          <w:r w:rsidDel="00000000" w:rsidR="00000000" w:rsidRPr="00000000">
            <w:rPr>
              <w:rtl w:val="0"/>
            </w:rPr>
          </w:r>
        </w:p>
        <w:p w:rsidR="00000000" w:rsidDel="00000000" w:rsidP="00000000" w:rsidRDefault="00000000" w:rsidRPr="00000000" w14:paraId="00000050">
          <w:pPr>
            <w:ind w:left="360" w:hanging="428"/>
            <w:rPr>
              <w:b w:val="0"/>
              <w:color w:val="333333"/>
              <w:sz w:val="16"/>
              <w:szCs w:val="16"/>
              <w:vertAlign w:val="baseline"/>
            </w:rPr>
          </w:pPr>
          <w:r w:rsidDel="00000000" w:rsidR="00000000" w:rsidRPr="00000000">
            <w:rPr>
              <w:b w:val="1"/>
              <w:color w:val="333333"/>
              <w:sz w:val="16"/>
              <w:szCs w:val="16"/>
              <w:vertAlign w:val="baseline"/>
              <w:rtl w:val="0"/>
            </w:rPr>
            <w:t xml:space="preserve">  3 centres Innovation &amp; Technologie</w:t>
          </w:r>
          <w:r w:rsidDel="00000000" w:rsidR="00000000" w:rsidRPr="00000000">
            <w:rPr>
              <w:rtl w:val="0"/>
            </w:rPr>
          </w:r>
        </w:p>
        <w:p w:rsidR="00000000" w:rsidDel="00000000" w:rsidP="00000000" w:rsidRDefault="00000000" w:rsidRPr="00000000" w14:paraId="00000051">
          <w:pPr>
            <w:ind w:left="360" w:hanging="428"/>
            <w:rPr>
              <w:rFonts w:ascii="Times New Roman" w:cs="Times New Roman" w:eastAsia="Times New Roman" w:hAnsi="Times New Roman"/>
              <w:color w:val="333333"/>
              <w:vertAlign w:val="baseline"/>
            </w:rPr>
          </w:pPr>
          <w:r w:rsidDel="00000000" w:rsidR="00000000" w:rsidRPr="00000000">
            <w:rPr>
              <w:b w:val="1"/>
              <w:color w:val="333333"/>
              <w:sz w:val="16"/>
              <w:szCs w:val="16"/>
              <w:vertAlign w:val="baseline"/>
              <w:rtl w:val="0"/>
            </w:rPr>
            <w:t xml:space="preserve"> </w:t>
          </w:r>
          <w:r w:rsidDel="00000000" w:rsidR="00000000" w:rsidRPr="00000000">
            <w:rPr>
              <w:rFonts w:ascii="Times New Roman" w:cs="Times New Roman" w:eastAsia="Times New Roman" w:hAnsi="Times New Roman"/>
              <w:color w:val="333333"/>
              <w:vertAlign w:val="baseline"/>
              <w:rtl w:val="0"/>
            </w:rPr>
            <w:t xml:space="preserve"> </w:t>
          </w:r>
        </w:p>
      </w:tc>
    </w:tr>
  </w:tb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 w:val="left" w:pos="2268"/>
      </w:tabs>
      <w:spacing w:after="0" w:before="0" w:line="240" w:lineRule="auto"/>
      <w:ind w:left="0" w:right="0" w:firstLine="0"/>
      <w:jc w:val="center"/>
      <w:rPr>
        <w:rFonts w:ascii="Arial" w:cs="Arial" w:eastAsia="Arial" w:hAnsi="Arial"/>
        <w:b w:val="0"/>
        <w:i w:val="0"/>
        <w:smallCaps w:val="0"/>
        <w:strike w:val="0"/>
        <w:color w:val="333333"/>
        <w:sz w:val="40"/>
        <w:szCs w:val="40"/>
        <w:u w:val="none"/>
        <w:shd w:fill="auto" w:val="clear"/>
        <w:vertAlign w:val="baseline"/>
      </w:rPr>
    </w:pPr>
    <w:r w:rsidDel="00000000" w:rsidR="00000000" w:rsidRPr="00000000">
      <w:rPr>
        <w:color w:val="333333"/>
        <w:sz w:val="40"/>
        <w:szCs w:val="40"/>
        <w:rtl w:val="0"/>
      </w:rPr>
      <w:t xml:space="preserve">PHD Thesis CIFRE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Arial" w:eastAsia="Lucida Sans Unicode" w:hAnsi="Arial"/>
      <w:w w:val="100"/>
      <w:position w:val="-1"/>
      <w:sz w:val="22"/>
      <w:szCs w:val="22"/>
      <w:effect w:val="none"/>
      <w:vertAlign w:val="baseline"/>
      <w:cs w:val="0"/>
      <w:em w:val="none"/>
      <w:lang w:bidi="ar-SA" w:eastAsia="und" w:val="fr-FR"/>
    </w:rPr>
  </w:style>
  <w:style w:type="paragraph" w:styleId="Titre1">
    <w:name w:val="Titre 1"/>
    <w:basedOn w:val="Normal"/>
    <w:next w:val="Normal"/>
    <w:autoRedefine w:val="0"/>
    <w:hidden w:val="0"/>
    <w:qFormat w:val="0"/>
    <w:pPr>
      <w:keepNext w:val="1"/>
      <w:widowControl w:val="0"/>
      <w:suppressAutoHyphens w:val="0"/>
      <w:spacing w:line="1" w:lineRule="atLeast"/>
      <w:ind w:leftChars="-1" w:rightChars="0" w:firstLineChars="-1"/>
      <w:textDirection w:val="btLr"/>
      <w:textAlignment w:val="top"/>
      <w:outlineLvl w:val="0"/>
    </w:pPr>
    <w:rPr>
      <w:rFonts w:ascii="Arial" w:cs="Arial" w:eastAsia="Lucida Sans Unicode" w:hAnsi="Arial"/>
      <w:b w:val="1"/>
      <w:bCs w:val="1"/>
      <w:w w:val="100"/>
      <w:position w:val="-1"/>
      <w:sz w:val="22"/>
      <w:szCs w:val="22"/>
      <w:effect w:val="none"/>
      <w:vertAlign w:val="baseline"/>
      <w:cs w:val="0"/>
      <w:em w:val="none"/>
      <w:lang w:bidi="ar-SA" w:eastAsia="und" w:val="fr-FR"/>
    </w:rPr>
  </w:style>
  <w:style w:type="paragraph" w:styleId="Titre2">
    <w:name w:val="Titre 2"/>
    <w:basedOn w:val="Normal"/>
    <w:next w:val="Normal"/>
    <w:autoRedefine w:val="0"/>
    <w:hidden w:val="0"/>
    <w:qFormat w:val="0"/>
    <w:pPr>
      <w:keepNext w:val="1"/>
      <w:widowControl w:val="0"/>
      <w:suppressAutoHyphens w:val="0"/>
      <w:spacing w:line="1" w:lineRule="atLeast"/>
      <w:ind w:leftChars="-1" w:rightChars="0" w:firstLineChars="-1"/>
      <w:textDirection w:val="btLr"/>
      <w:textAlignment w:val="top"/>
      <w:outlineLvl w:val="1"/>
    </w:pPr>
    <w:rPr>
      <w:rFonts w:ascii="Arial" w:cs="Arial" w:eastAsia="Lucida Sans Unicode" w:hAnsi="Arial"/>
      <w:w w:val="100"/>
      <w:position w:val="-1"/>
      <w:sz w:val="22"/>
      <w:szCs w:val="22"/>
      <w:u w:val="single"/>
      <w:effect w:val="none"/>
      <w:vertAlign w:val="baseline"/>
      <w:cs w:val="0"/>
      <w:em w:val="none"/>
      <w:lang w:bidi="ar-SA" w:eastAsia="und" w:val="fr-FR"/>
    </w:rPr>
  </w:style>
  <w:style w:type="character" w:styleId="Policepardéfaut0">
    <w:name w:val="Police par défaut"/>
    <w:next w:val="Policepardéfaut0"/>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Lienhypertexte">
    <w:name w:val="Lien hypertexte"/>
    <w:next w:val="Lienhypertexte"/>
    <w:autoRedefine w:val="0"/>
    <w:hidden w:val="0"/>
    <w:qFormat w:val="0"/>
    <w:rPr>
      <w:color w:val="000080"/>
      <w:w w:val="100"/>
      <w:position w:val="-1"/>
      <w:u w:val="single"/>
      <w:effect w:val="none"/>
      <w:vertAlign w:val="baseline"/>
      <w:cs w:val="0"/>
      <w:em w:val="none"/>
      <w:lang/>
    </w:rPr>
  </w:style>
  <w:style w:type="paragraph" w:styleId="Titre">
    <w:name w:val="Titre"/>
    <w:basedOn w:val="Normal"/>
    <w:next w:val="Corpsdetexte"/>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Arial" w:eastAsia="Lucida Sans Unicode" w:hAnsi="Arial"/>
      <w:w w:val="100"/>
      <w:position w:val="-1"/>
      <w:sz w:val="28"/>
      <w:szCs w:val="28"/>
      <w:effect w:val="none"/>
      <w:vertAlign w:val="baseline"/>
      <w:cs w:val="0"/>
      <w:em w:val="none"/>
      <w:lang w:bidi="ar-SA" w:eastAsia="und" w:val="fr-FR"/>
    </w:rPr>
  </w:style>
  <w:style w:type="paragraph" w:styleId="Corpsdetexte">
    <w:name w:val="Corps de texte"/>
    <w:basedOn w:val="Normal"/>
    <w:next w:val="Corpsdetexte"/>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Arial" w:eastAsia="Lucida Sans Unicode" w:hAnsi="Arial"/>
      <w:w w:val="100"/>
      <w:position w:val="-1"/>
      <w:sz w:val="22"/>
      <w:szCs w:val="22"/>
      <w:effect w:val="none"/>
      <w:vertAlign w:val="baseline"/>
      <w:cs w:val="0"/>
      <w:em w:val="none"/>
      <w:lang w:bidi="ar-SA" w:eastAsia="und" w:val="fr-FR"/>
    </w:rPr>
  </w:style>
  <w:style w:type="paragraph" w:styleId="Liste">
    <w:name w:val="Liste"/>
    <w:basedOn w:val="Corpsdetexte"/>
    <w:next w:val="Liste"/>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Arial" w:eastAsia="Lucida Sans Unicode" w:hAnsi="Arial"/>
      <w:w w:val="100"/>
      <w:position w:val="-1"/>
      <w:sz w:val="22"/>
      <w:szCs w:val="22"/>
      <w:effect w:val="none"/>
      <w:vertAlign w:val="baseline"/>
      <w:cs w:val="0"/>
      <w:em w:val="none"/>
      <w:lang w:bidi="ar-SA" w:eastAsia="und" w:val="fr-FR"/>
    </w:rPr>
  </w:style>
  <w:style w:type="paragraph" w:styleId="Légende">
    <w:name w:val="Légende"/>
    <w:basedOn w:val="Normal"/>
    <w:next w:val="Légende"/>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Arial" w:eastAsia="Lucida Sans Unicode" w:hAnsi="Arial"/>
      <w:i w:val="1"/>
      <w:iCs w:val="1"/>
      <w:w w:val="100"/>
      <w:position w:val="-1"/>
      <w:sz w:val="24"/>
      <w:szCs w:val="24"/>
      <w:effect w:val="none"/>
      <w:vertAlign w:val="baseline"/>
      <w:cs w:val="0"/>
      <w:em w:val="none"/>
      <w:lang w:bidi="ar-SA" w:eastAsia="und" w:val="fr-FR"/>
    </w:rPr>
  </w:style>
  <w:style w:type="paragraph" w:styleId="Répertoire">
    <w:name w:val="Répertoire"/>
    <w:basedOn w:val="Normal"/>
    <w:next w:val="Répertoir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Arial" w:eastAsia="Lucida Sans Unicode" w:hAnsi="Arial"/>
      <w:w w:val="100"/>
      <w:position w:val="-1"/>
      <w:sz w:val="22"/>
      <w:szCs w:val="22"/>
      <w:effect w:val="none"/>
      <w:vertAlign w:val="baseline"/>
      <w:cs w:val="0"/>
      <w:em w:val="none"/>
      <w:lang w:bidi="ar-SA" w:eastAsia="und" w:val="fr-FR"/>
    </w:rPr>
  </w:style>
  <w:style w:type="paragraph" w:styleId="En-tête">
    <w:name w:val="En-tête"/>
    <w:basedOn w:val="Normal"/>
    <w:next w:val="En-tête"/>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Arial" w:eastAsia="Lucida Sans Unicode" w:hAnsi="Arial"/>
      <w:w w:val="100"/>
      <w:position w:val="-1"/>
      <w:sz w:val="22"/>
      <w:szCs w:val="22"/>
      <w:effect w:val="none"/>
      <w:vertAlign w:val="baseline"/>
      <w:cs w:val="0"/>
      <w:em w:val="none"/>
      <w:lang w:bidi="ar-SA" w:eastAsia="und" w:val="fr-FR"/>
    </w:rPr>
  </w:style>
  <w:style w:type="paragraph" w:styleId="Explorateurdedocuments">
    <w:name w:val="Explorateur de documents"/>
    <w:basedOn w:val="Normal"/>
    <w:next w:val="Explorateurdedocuments"/>
    <w:autoRedefine w:val="0"/>
    <w:hidden w:val="0"/>
    <w:qFormat w:val="0"/>
    <w:pPr>
      <w:widowControl w:val="0"/>
      <w:shd w:color="auto" w:fill="000080" w:val="clear"/>
      <w:suppressAutoHyphens w:val="0"/>
      <w:spacing w:line="1" w:lineRule="atLeast"/>
      <w:ind w:leftChars="-1" w:rightChars="0" w:firstLineChars="-1"/>
      <w:textDirection w:val="btLr"/>
      <w:textAlignment w:val="top"/>
      <w:outlineLvl w:val="0"/>
    </w:pPr>
    <w:rPr>
      <w:rFonts w:ascii="Tahoma" w:cs="Tahoma" w:eastAsia="Lucida Sans Unicode" w:hAnsi="Tahoma"/>
      <w:w w:val="100"/>
      <w:position w:val="-1"/>
      <w:sz w:val="22"/>
      <w:szCs w:val="22"/>
      <w:effect w:val="none"/>
      <w:vertAlign w:val="baseline"/>
      <w:cs w:val="0"/>
      <w:em w:val="none"/>
      <w:lang w:bidi="ar-SA" w:eastAsia="und" w:val="fr-FR"/>
    </w:rPr>
  </w:style>
  <w:style w:type="paragraph" w:styleId="Pieddepage">
    <w:name w:val="Pied de page"/>
    <w:basedOn w:val="Normal"/>
    <w:next w:val="Pieddepage"/>
    <w:autoRedefine w:val="0"/>
    <w:hidden w:val="0"/>
    <w:qFormat w:val="0"/>
    <w:pPr>
      <w:widowControl w:val="0"/>
      <w:tabs>
        <w:tab w:val="center" w:leader="none" w:pos="4536"/>
        <w:tab w:val="right" w:leader="none" w:pos="9072"/>
      </w:tabs>
      <w:suppressAutoHyphens w:val="0"/>
      <w:spacing w:line="1" w:lineRule="atLeast"/>
      <w:ind w:leftChars="-1" w:rightChars="0" w:firstLineChars="-1"/>
      <w:textDirection w:val="btLr"/>
      <w:textAlignment w:val="top"/>
      <w:outlineLvl w:val="0"/>
    </w:pPr>
    <w:rPr>
      <w:rFonts w:ascii="Arial" w:cs="Arial" w:eastAsia="Lucida Sans Unicode" w:hAnsi="Arial"/>
      <w:w w:val="100"/>
      <w:position w:val="-1"/>
      <w:sz w:val="22"/>
      <w:szCs w:val="22"/>
      <w:effect w:val="none"/>
      <w:vertAlign w:val="baseline"/>
      <w:cs w:val="0"/>
      <w:em w:val="none"/>
      <w:lang w:bidi="ar-SA" w:eastAsia="und" w:val="fr-FR"/>
    </w:rPr>
  </w:style>
  <w:style w:type="paragraph" w:styleId="Corpsdetexte2">
    <w:name w:val="Corps de texte 2"/>
    <w:basedOn w:val="Normal"/>
    <w:next w:val="Corpsdetexte2"/>
    <w:autoRedefine w:val="0"/>
    <w:hidden w:val="0"/>
    <w:qFormat w:val="0"/>
    <w:pPr>
      <w:widowControl w:val="0"/>
      <w:suppressAutoHyphens w:val="0"/>
      <w:spacing w:line="1" w:lineRule="atLeast"/>
      <w:ind w:leftChars="-1" w:rightChars="0" w:firstLineChars="-1"/>
      <w:jc w:val="both"/>
      <w:textDirection w:val="btLr"/>
      <w:textAlignment w:val="top"/>
      <w:outlineLvl w:val="0"/>
    </w:pPr>
    <w:rPr>
      <w:rFonts w:ascii="Arial" w:cs="Arial" w:eastAsia="Lucida Sans Unicode" w:hAnsi="Arial"/>
      <w:w w:val="100"/>
      <w:position w:val="-1"/>
      <w:sz w:val="22"/>
      <w:szCs w:val="22"/>
      <w:effect w:val="none"/>
      <w:vertAlign w:val="baseline"/>
      <w:cs w:val="0"/>
      <w:em w:val="none"/>
      <w:lang w:bidi="ar-SA" w:eastAsia="und" w:val="fr-FR"/>
    </w:rPr>
  </w:style>
  <w:style w:type="paragraph" w:styleId="Normal(Web)">
    <w:name w:val="Normal (Web)"/>
    <w:basedOn w:val="Normal"/>
    <w:next w:val="Normal(Web)"/>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artage@essilor.fr" TargetMode="External"/><Relationship Id="rId8" Type="http://schemas.openxmlformats.org/officeDocument/2006/relationships/hyperlink" Target="mailto:tartage@essilo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kxNtvZlQo8zttO1GYkkcBj7Sg==">AMUW2mWTmjIfgHi08jOIBjLrXglz9mFEgOvWEzSHGxr9cBXLppAbtb2apeVWJjW22gOsBitogZ3+fyP2F5r/C3DYkhTBKkBQLWhqRVpwVSzG4p8J+KOtS80=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2020-07-10T10:09:00Z</dcterms:created>
  <dc:creator>stephane boutinon</dc:creator>
</cp:coreProperties>
</file>

<file path=docProps/custom.xml><?xml version="1.0" encoding="utf-8"?>
<Properties xmlns="http://schemas.openxmlformats.org/officeDocument/2006/custom-properties" xmlns:vt="http://schemas.openxmlformats.org/officeDocument/2006/docPropsVTypes"/>
</file>